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95B" w:rsidRPr="00BA24CB" w:rsidRDefault="0077495B" w:rsidP="0077495B">
      <w:pPr>
        <w:widowControl w:val="0"/>
        <w:tabs>
          <w:tab w:val="left" w:pos="396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BA24CB">
        <w:rPr>
          <w:rFonts w:ascii="Times New Roman" w:hAnsi="Times New Roman" w:cs="Times New Roman"/>
          <w:bCs/>
          <w:color w:val="000000"/>
          <w:sz w:val="32"/>
          <w:szCs w:val="32"/>
        </w:rPr>
        <w:t xml:space="preserve">Р О С </w:t>
      </w:r>
      <w:proofErr w:type="spellStart"/>
      <w:proofErr w:type="gramStart"/>
      <w:r w:rsidRPr="00BA24CB">
        <w:rPr>
          <w:rFonts w:ascii="Times New Roman" w:hAnsi="Times New Roman" w:cs="Times New Roman"/>
          <w:bCs/>
          <w:color w:val="000000"/>
          <w:sz w:val="32"/>
          <w:szCs w:val="32"/>
        </w:rPr>
        <w:t>С</w:t>
      </w:r>
      <w:proofErr w:type="spellEnd"/>
      <w:proofErr w:type="gramEnd"/>
      <w:r w:rsidRPr="00BA24CB">
        <w:rPr>
          <w:rFonts w:ascii="Times New Roman" w:hAnsi="Times New Roman" w:cs="Times New Roman"/>
          <w:bCs/>
          <w:color w:val="000000"/>
          <w:sz w:val="32"/>
          <w:szCs w:val="32"/>
        </w:rPr>
        <w:t xml:space="preserve"> И Й С К А Я  Ф Е Д Е Р А Ц И Я</w:t>
      </w:r>
    </w:p>
    <w:p w:rsidR="0077495B" w:rsidRPr="00BA24CB" w:rsidRDefault="0077495B" w:rsidP="0077495B">
      <w:pPr>
        <w:widowControl w:val="0"/>
        <w:tabs>
          <w:tab w:val="left" w:pos="396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BA24CB">
        <w:rPr>
          <w:rFonts w:ascii="Times New Roman" w:hAnsi="Times New Roman" w:cs="Times New Roman"/>
          <w:bCs/>
          <w:color w:val="000000"/>
          <w:sz w:val="32"/>
          <w:szCs w:val="32"/>
        </w:rPr>
        <w:t xml:space="preserve">Б Е Л Г О </w:t>
      </w:r>
      <w:proofErr w:type="gramStart"/>
      <w:r w:rsidRPr="00BA24CB">
        <w:rPr>
          <w:rFonts w:ascii="Times New Roman" w:hAnsi="Times New Roman" w:cs="Times New Roman"/>
          <w:bCs/>
          <w:color w:val="000000"/>
          <w:sz w:val="32"/>
          <w:szCs w:val="32"/>
        </w:rPr>
        <w:t>Р</w:t>
      </w:r>
      <w:proofErr w:type="gramEnd"/>
      <w:r w:rsidRPr="00BA24CB">
        <w:rPr>
          <w:rFonts w:ascii="Times New Roman" w:hAnsi="Times New Roman" w:cs="Times New Roman"/>
          <w:bCs/>
          <w:color w:val="000000"/>
          <w:sz w:val="32"/>
          <w:szCs w:val="32"/>
        </w:rPr>
        <w:t xml:space="preserve"> О Д С К А Я   О Б Л А С Т Ь</w:t>
      </w:r>
    </w:p>
    <w:p w:rsidR="0077495B" w:rsidRPr="00BA24CB" w:rsidRDefault="0077495B" w:rsidP="0077495B">
      <w:pPr>
        <w:widowControl w:val="0"/>
        <w:tabs>
          <w:tab w:val="left" w:pos="396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BA24CB">
        <w:rPr>
          <w:rFonts w:ascii="Times New Roman" w:hAnsi="Times New Roman" w:cs="Times New Roman"/>
          <w:bCs/>
          <w:color w:val="000000"/>
          <w:sz w:val="32"/>
          <w:szCs w:val="32"/>
        </w:rPr>
        <w:t>АДМИНИСТРАЦИЯ МУНИЦИПАЛЬНОГО РАЙОНА</w:t>
      </w:r>
    </w:p>
    <w:p w:rsidR="0077495B" w:rsidRPr="00BA24CB" w:rsidRDefault="0077495B" w:rsidP="0077495B">
      <w:pPr>
        <w:widowControl w:val="0"/>
        <w:tabs>
          <w:tab w:val="left" w:pos="396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32"/>
          <w:szCs w:val="32"/>
        </w:rPr>
      </w:pPr>
      <w:r w:rsidRPr="00BA24CB">
        <w:rPr>
          <w:rFonts w:ascii="Times New Roman" w:hAnsi="Times New Roman" w:cs="Times New Roman"/>
          <w:bCs/>
          <w:color w:val="000000"/>
          <w:sz w:val="32"/>
          <w:szCs w:val="32"/>
        </w:rPr>
        <w:t>«КРАСНОЯРУЖСКИЙ РАЙОН»</w:t>
      </w:r>
    </w:p>
    <w:p w:rsidR="0077495B" w:rsidRPr="00BA24CB" w:rsidRDefault="0077495B" w:rsidP="0077495B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77495B" w:rsidRDefault="0077495B" w:rsidP="0077495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proofErr w:type="gramStart"/>
      <w:r w:rsidRPr="00BA24CB">
        <w:rPr>
          <w:rFonts w:ascii="Times New Roman" w:hAnsi="Times New Roman" w:cs="Times New Roman"/>
          <w:b/>
          <w:bCs/>
          <w:sz w:val="32"/>
          <w:szCs w:val="32"/>
        </w:rPr>
        <w:t>П</w:t>
      </w:r>
      <w:proofErr w:type="gramEnd"/>
      <w:r w:rsidRPr="00BA24CB">
        <w:rPr>
          <w:rFonts w:ascii="Times New Roman" w:hAnsi="Times New Roman" w:cs="Times New Roman"/>
          <w:b/>
          <w:bCs/>
          <w:sz w:val="32"/>
          <w:szCs w:val="32"/>
        </w:rPr>
        <w:t xml:space="preserve"> О С Т А Н О В Л Е Н И Е </w:t>
      </w:r>
    </w:p>
    <w:p w:rsidR="0077495B" w:rsidRDefault="0077495B" w:rsidP="0077495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77495B" w:rsidRDefault="0077495B" w:rsidP="0077495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77495B" w:rsidRDefault="0077495B" w:rsidP="0077495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E58DE">
        <w:rPr>
          <w:rFonts w:ascii="Times New Roman" w:hAnsi="Times New Roman" w:cs="Times New Roman"/>
          <w:sz w:val="28"/>
          <w:szCs w:val="28"/>
        </w:rPr>
        <w:t>04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0E58DE">
        <w:rPr>
          <w:rFonts w:ascii="Times New Roman" w:hAnsi="Times New Roman" w:cs="Times New Roman"/>
          <w:sz w:val="28"/>
          <w:szCs w:val="28"/>
        </w:rPr>
        <w:t xml:space="preserve">  марта 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0E58DE">
        <w:rPr>
          <w:rFonts w:ascii="Times New Roman" w:hAnsi="Times New Roman" w:cs="Times New Roman"/>
          <w:sz w:val="28"/>
          <w:szCs w:val="28"/>
        </w:rPr>
        <w:t>5</w:t>
      </w:r>
      <w:r w:rsidRPr="00882EB9">
        <w:rPr>
          <w:rFonts w:ascii="Times New Roman" w:hAnsi="Times New Roman" w:cs="Times New Roman"/>
          <w:sz w:val="28"/>
          <w:szCs w:val="28"/>
        </w:rPr>
        <w:t>г</w:t>
      </w:r>
      <w:r w:rsidR="000E58DE">
        <w:rPr>
          <w:rFonts w:ascii="Times New Roman" w:hAnsi="Times New Roman" w:cs="Times New Roman"/>
          <w:sz w:val="28"/>
          <w:szCs w:val="28"/>
        </w:rPr>
        <w:t>ода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0E58DE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0E58DE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0E58DE">
        <w:rPr>
          <w:rFonts w:ascii="Times New Roman" w:hAnsi="Times New Roman" w:cs="Times New Roman"/>
          <w:sz w:val="28"/>
          <w:szCs w:val="28"/>
        </w:rPr>
        <w:t xml:space="preserve"> 66</w:t>
      </w:r>
    </w:p>
    <w:p w:rsidR="0077495B" w:rsidRPr="0077495B" w:rsidRDefault="0077495B" w:rsidP="0077495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495B">
        <w:rPr>
          <w:rFonts w:ascii="Times New Roman" w:hAnsi="Times New Roman" w:cs="Times New Roman"/>
          <w:b/>
          <w:sz w:val="28"/>
          <w:szCs w:val="28"/>
        </w:rPr>
        <w:t>Об утверждении</w:t>
      </w:r>
    </w:p>
    <w:p w:rsidR="00813F2A" w:rsidRDefault="0077495B" w:rsidP="0077495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495B">
        <w:rPr>
          <w:rFonts w:ascii="Times New Roman" w:hAnsi="Times New Roman" w:cs="Times New Roman"/>
          <w:b/>
          <w:sz w:val="28"/>
          <w:szCs w:val="28"/>
        </w:rPr>
        <w:t>Положения о порядке увековечения</w:t>
      </w:r>
    </w:p>
    <w:p w:rsidR="0077495B" w:rsidRPr="0077495B" w:rsidRDefault="0077495B" w:rsidP="0077495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495B">
        <w:rPr>
          <w:rFonts w:ascii="Times New Roman" w:hAnsi="Times New Roman" w:cs="Times New Roman"/>
          <w:b/>
          <w:sz w:val="28"/>
          <w:szCs w:val="28"/>
        </w:rPr>
        <w:t xml:space="preserve">памяти погибших при защите Отечества </w:t>
      </w:r>
    </w:p>
    <w:p w:rsidR="0077495B" w:rsidRPr="0077495B" w:rsidRDefault="0077495B" w:rsidP="0077495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7495B" w:rsidRDefault="0077495B" w:rsidP="00813F2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13F2A">
        <w:rPr>
          <w:rFonts w:ascii="Times New Roman" w:hAnsi="Times New Roman" w:cs="Times New Roman"/>
          <w:sz w:val="28"/>
          <w:szCs w:val="28"/>
        </w:rPr>
        <w:t xml:space="preserve">В соответствии с Законом Российской Федерации </w:t>
      </w:r>
      <w:r w:rsidR="00813F2A">
        <w:rPr>
          <w:rFonts w:ascii="Times New Roman" w:hAnsi="Times New Roman" w:cs="Times New Roman"/>
          <w:sz w:val="28"/>
          <w:szCs w:val="28"/>
        </w:rPr>
        <w:t xml:space="preserve">от 14 января 1993 года </w:t>
      </w:r>
      <w:r w:rsidRPr="00813F2A">
        <w:rPr>
          <w:rFonts w:ascii="Times New Roman" w:hAnsi="Times New Roman" w:cs="Times New Roman"/>
          <w:sz w:val="28"/>
          <w:szCs w:val="28"/>
        </w:rPr>
        <w:t>№ 4292-1 «Об увековечении памяти погибших при защите Отечества», законом Белгородской области от 02 ноября 2022 года № 230 «Об увековечении на территории Белгородской области памяти погибших при</w:t>
      </w:r>
      <w:proofErr w:type="gramEnd"/>
      <w:r w:rsidRPr="00813F2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13F2A">
        <w:rPr>
          <w:rFonts w:ascii="Times New Roman" w:hAnsi="Times New Roman" w:cs="Times New Roman"/>
          <w:sz w:val="28"/>
          <w:szCs w:val="28"/>
        </w:rPr>
        <w:t xml:space="preserve">защите Отечества», распоряжением Губернатора Белгородской области от 14 декабря 2022 года № 634-р «О создании Координационного Совета при Губернаторе Белгородской области по увековечению памяти погибших при защите Отечества и сохранению памяти о мужестве и героизме защитников Отечества», </w:t>
      </w:r>
      <w:r w:rsidR="00813F2A" w:rsidRPr="00813F2A">
        <w:rPr>
          <w:rFonts w:ascii="Times New Roman" w:hAnsi="Times New Roman" w:cs="Times New Roman"/>
          <w:sz w:val="28"/>
          <w:szCs w:val="28"/>
        </w:rPr>
        <w:t xml:space="preserve">приказом министерства по делам молодежи Белгородской области от 01 июля 2024 года №90 «Об утверждении </w:t>
      </w:r>
      <w:r w:rsidR="00813F2A">
        <w:rPr>
          <w:rFonts w:ascii="Times New Roman" w:hAnsi="Times New Roman" w:cs="Times New Roman"/>
          <w:sz w:val="28"/>
          <w:szCs w:val="28"/>
        </w:rPr>
        <w:t xml:space="preserve">типового </w:t>
      </w:r>
      <w:r w:rsidR="00813F2A" w:rsidRPr="00813F2A">
        <w:rPr>
          <w:rFonts w:ascii="Times New Roman" w:hAnsi="Times New Roman" w:cs="Times New Roman"/>
          <w:sz w:val="28"/>
          <w:szCs w:val="28"/>
        </w:rPr>
        <w:t>Положения о порядке</w:t>
      </w:r>
      <w:r w:rsidR="00813F2A">
        <w:rPr>
          <w:rFonts w:ascii="Times New Roman" w:hAnsi="Times New Roman" w:cs="Times New Roman"/>
          <w:sz w:val="28"/>
          <w:szCs w:val="28"/>
        </w:rPr>
        <w:t xml:space="preserve"> </w:t>
      </w:r>
      <w:r w:rsidR="00813F2A" w:rsidRPr="00813F2A">
        <w:rPr>
          <w:rFonts w:ascii="Times New Roman" w:hAnsi="Times New Roman" w:cs="Times New Roman"/>
          <w:sz w:val="28"/>
          <w:szCs w:val="28"/>
        </w:rPr>
        <w:t>увековечения памяти погибших</w:t>
      </w:r>
      <w:r w:rsidR="00813F2A">
        <w:rPr>
          <w:rFonts w:ascii="Times New Roman" w:hAnsi="Times New Roman" w:cs="Times New Roman"/>
          <w:sz w:val="28"/>
          <w:szCs w:val="28"/>
        </w:rPr>
        <w:t xml:space="preserve"> </w:t>
      </w:r>
      <w:r w:rsidR="00813F2A" w:rsidRPr="00813F2A">
        <w:rPr>
          <w:rFonts w:ascii="Times New Roman" w:hAnsi="Times New Roman" w:cs="Times New Roman"/>
          <w:sz w:val="28"/>
          <w:szCs w:val="28"/>
        </w:rPr>
        <w:t>при защите</w:t>
      </w:r>
      <w:proofErr w:type="gramEnd"/>
      <w:r w:rsidR="00813F2A" w:rsidRPr="00813F2A">
        <w:rPr>
          <w:rFonts w:ascii="Times New Roman" w:hAnsi="Times New Roman" w:cs="Times New Roman"/>
          <w:sz w:val="28"/>
          <w:szCs w:val="28"/>
        </w:rPr>
        <w:t xml:space="preserve"> Отечества»,</w:t>
      </w:r>
      <w:r w:rsidR="00813F2A">
        <w:rPr>
          <w:rFonts w:ascii="Times New Roman" w:hAnsi="Times New Roman" w:cs="Times New Roman"/>
          <w:sz w:val="28"/>
          <w:szCs w:val="28"/>
        </w:rPr>
        <w:t xml:space="preserve"> </w:t>
      </w:r>
      <w:r w:rsidRPr="0077495B">
        <w:rPr>
          <w:rFonts w:ascii="Times New Roman" w:hAnsi="Times New Roman" w:cs="Times New Roman"/>
          <w:sz w:val="28"/>
          <w:szCs w:val="28"/>
        </w:rPr>
        <w:t>а также в целях реализации е</w:t>
      </w:r>
      <w:r w:rsidR="00813F2A">
        <w:rPr>
          <w:rFonts w:ascii="Times New Roman" w:hAnsi="Times New Roman" w:cs="Times New Roman"/>
          <w:sz w:val="28"/>
          <w:szCs w:val="28"/>
        </w:rPr>
        <w:t xml:space="preserve">диного подхода по увековечению  </w:t>
      </w:r>
      <w:r w:rsidRPr="0077495B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813F2A">
        <w:rPr>
          <w:rFonts w:ascii="Times New Roman" w:hAnsi="Times New Roman" w:cs="Times New Roman"/>
          <w:sz w:val="28"/>
          <w:szCs w:val="28"/>
        </w:rPr>
        <w:t>Краснояружского района</w:t>
      </w:r>
      <w:r w:rsidRPr="0077495B">
        <w:rPr>
          <w:rFonts w:ascii="Times New Roman" w:hAnsi="Times New Roman" w:cs="Times New Roman"/>
          <w:sz w:val="28"/>
          <w:szCs w:val="28"/>
        </w:rPr>
        <w:t xml:space="preserve"> памяти погибших п</w:t>
      </w:r>
      <w:r w:rsidR="001B21F3">
        <w:rPr>
          <w:rFonts w:ascii="Times New Roman" w:hAnsi="Times New Roman" w:cs="Times New Roman"/>
          <w:sz w:val="28"/>
          <w:szCs w:val="28"/>
        </w:rPr>
        <w:t>ри защите Отечества администрация Краснояружского района</w:t>
      </w:r>
    </w:p>
    <w:p w:rsidR="0077495B" w:rsidRPr="0077495B" w:rsidRDefault="001B21F3" w:rsidP="00ED6A9F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="0077495B" w:rsidRPr="0077495B">
        <w:rPr>
          <w:rFonts w:ascii="Times New Roman" w:hAnsi="Times New Roman" w:cs="Times New Roman"/>
          <w:b/>
          <w:sz w:val="28"/>
          <w:szCs w:val="28"/>
        </w:rPr>
        <w:t>:</w:t>
      </w:r>
    </w:p>
    <w:p w:rsidR="0077495B" w:rsidRPr="0077495B" w:rsidRDefault="0077495B" w:rsidP="00ED6A9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495B">
        <w:rPr>
          <w:rFonts w:ascii="Times New Roman" w:hAnsi="Times New Roman" w:cs="Times New Roman"/>
          <w:sz w:val="28"/>
          <w:szCs w:val="28"/>
        </w:rPr>
        <w:t>1. Утвердить Положение об увековечен</w:t>
      </w:r>
      <w:r w:rsidR="00813F2A">
        <w:rPr>
          <w:rFonts w:ascii="Times New Roman" w:hAnsi="Times New Roman" w:cs="Times New Roman"/>
          <w:sz w:val="28"/>
          <w:szCs w:val="28"/>
        </w:rPr>
        <w:t xml:space="preserve">ии памяти погибших </w:t>
      </w:r>
      <w:r w:rsidRPr="0077495B">
        <w:rPr>
          <w:rFonts w:ascii="Times New Roman" w:hAnsi="Times New Roman" w:cs="Times New Roman"/>
          <w:sz w:val="28"/>
          <w:szCs w:val="28"/>
        </w:rPr>
        <w:t xml:space="preserve">при защите Отечества (далее </w:t>
      </w:r>
      <w:r w:rsidR="00ED6A9F">
        <w:rPr>
          <w:rFonts w:ascii="Times New Roman" w:hAnsi="Times New Roman" w:cs="Times New Roman"/>
          <w:sz w:val="28"/>
          <w:szCs w:val="28"/>
        </w:rPr>
        <w:t>-</w:t>
      </w:r>
      <w:r w:rsidRPr="0077495B">
        <w:rPr>
          <w:rFonts w:ascii="Times New Roman" w:hAnsi="Times New Roman" w:cs="Times New Roman"/>
          <w:sz w:val="28"/>
          <w:szCs w:val="28"/>
        </w:rPr>
        <w:t xml:space="preserve"> Положение) (прилагается).</w:t>
      </w:r>
    </w:p>
    <w:p w:rsidR="00ED6A9F" w:rsidRPr="0077495B" w:rsidRDefault="0077495B" w:rsidP="00ED6A9F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495B">
        <w:rPr>
          <w:rFonts w:ascii="Times New Roman" w:hAnsi="Times New Roman" w:cs="Times New Roman"/>
          <w:sz w:val="28"/>
          <w:szCs w:val="28"/>
          <w:highlight w:val="white"/>
        </w:rPr>
        <w:t xml:space="preserve">2. </w:t>
      </w:r>
      <w:r w:rsidR="001B21F3">
        <w:rPr>
          <w:rFonts w:ascii="Times New Roman" w:hAnsi="Times New Roman"/>
          <w:sz w:val="28"/>
          <w:szCs w:val="28"/>
          <w:shd w:val="clear" w:color="auto" w:fill="FFFFFF"/>
        </w:rPr>
        <w:t>Рекомендовать главам городского и сельских поселений</w:t>
      </w:r>
      <w:r w:rsidR="001B21F3">
        <w:rPr>
          <w:rFonts w:ascii="Times New Roman" w:hAnsi="Times New Roman"/>
          <w:sz w:val="28"/>
          <w:szCs w:val="28"/>
        </w:rPr>
        <w:t xml:space="preserve"> </w:t>
      </w:r>
      <w:r w:rsidR="007E1642">
        <w:rPr>
          <w:rFonts w:ascii="Times New Roman" w:hAnsi="Times New Roman"/>
          <w:sz w:val="28"/>
          <w:szCs w:val="28"/>
          <w:shd w:val="clear" w:color="auto" w:fill="FFFFFF"/>
        </w:rPr>
        <w:t>руководствоваться</w:t>
      </w:r>
      <w:r w:rsidR="00813F2A">
        <w:rPr>
          <w:rFonts w:ascii="Times New Roman" w:hAnsi="Times New Roman"/>
          <w:sz w:val="28"/>
          <w:szCs w:val="28"/>
          <w:shd w:val="clear" w:color="auto" w:fill="FFFFFF"/>
        </w:rPr>
        <w:t xml:space="preserve"> настоящ</w:t>
      </w:r>
      <w:r w:rsidR="007E1642">
        <w:rPr>
          <w:rFonts w:ascii="Times New Roman" w:hAnsi="Times New Roman"/>
          <w:sz w:val="28"/>
          <w:szCs w:val="28"/>
          <w:shd w:val="clear" w:color="auto" w:fill="FFFFFF"/>
        </w:rPr>
        <w:t>им</w:t>
      </w:r>
      <w:r w:rsidR="00813F2A">
        <w:rPr>
          <w:rFonts w:ascii="Times New Roman" w:hAnsi="Times New Roman"/>
          <w:sz w:val="28"/>
          <w:szCs w:val="28"/>
        </w:rPr>
        <w:t xml:space="preserve"> </w:t>
      </w:r>
      <w:r w:rsidR="00ED6A9F">
        <w:rPr>
          <w:rFonts w:ascii="Times New Roman" w:hAnsi="Times New Roman"/>
          <w:sz w:val="28"/>
          <w:szCs w:val="28"/>
        </w:rPr>
        <w:t>Положение</w:t>
      </w:r>
      <w:r w:rsidR="007E1642">
        <w:rPr>
          <w:rFonts w:ascii="Times New Roman" w:hAnsi="Times New Roman"/>
          <w:sz w:val="28"/>
          <w:szCs w:val="28"/>
        </w:rPr>
        <w:t>м</w:t>
      </w:r>
      <w:r w:rsidR="00ED6A9F" w:rsidRPr="00ED6A9F">
        <w:rPr>
          <w:rFonts w:ascii="Times New Roman" w:hAnsi="Times New Roman"/>
          <w:sz w:val="28"/>
          <w:szCs w:val="28"/>
        </w:rPr>
        <w:t xml:space="preserve"> </w:t>
      </w:r>
      <w:r w:rsidR="00ED6A9F" w:rsidRPr="00ED6A9F">
        <w:rPr>
          <w:rFonts w:ascii="Times New Roman" w:hAnsi="Times New Roman" w:cs="Times New Roman"/>
          <w:sz w:val="28"/>
          <w:szCs w:val="28"/>
        </w:rPr>
        <w:t xml:space="preserve">о порядке увековечения памяти погибших при защите Отечества. </w:t>
      </w:r>
    </w:p>
    <w:p w:rsidR="0077495B" w:rsidRPr="0077495B" w:rsidRDefault="0077495B" w:rsidP="00ED6A9F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495B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77495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7495B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</w:t>
      </w:r>
      <w:r w:rsidR="001B21F3">
        <w:rPr>
          <w:rFonts w:ascii="Times New Roman" w:hAnsi="Times New Roman" w:cs="Times New Roman"/>
          <w:sz w:val="28"/>
          <w:szCs w:val="28"/>
        </w:rPr>
        <w:t xml:space="preserve">первого </w:t>
      </w:r>
      <w:r w:rsidRPr="0077495B">
        <w:rPr>
          <w:rFonts w:ascii="Times New Roman" w:hAnsi="Times New Roman" w:cs="Times New Roman"/>
          <w:sz w:val="28"/>
          <w:szCs w:val="28"/>
        </w:rPr>
        <w:t>заместителя главы администрации района В.А.Мовчан.</w:t>
      </w:r>
    </w:p>
    <w:p w:rsidR="00ED6A9F" w:rsidRDefault="00ED6A9F" w:rsidP="0077495B">
      <w:pPr>
        <w:widowControl w:val="0"/>
        <w:tabs>
          <w:tab w:val="left" w:pos="851"/>
        </w:tabs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zh-CN"/>
        </w:rPr>
      </w:pPr>
    </w:p>
    <w:p w:rsidR="001B21F3" w:rsidRDefault="001B21F3" w:rsidP="0077495B">
      <w:pPr>
        <w:widowControl w:val="0"/>
        <w:tabs>
          <w:tab w:val="left" w:pos="851"/>
        </w:tabs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hAnsi="Times New Roman" w:cs="Times New Roman"/>
          <w:b/>
          <w:sz w:val="28"/>
          <w:szCs w:val="28"/>
          <w:lang w:eastAsia="zh-CN"/>
        </w:rPr>
        <w:t>Г</w:t>
      </w:r>
      <w:r w:rsidR="0077495B">
        <w:rPr>
          <w:rFonts w:ascii="Times New Roman" w:hAnsi="Times New Roman" w:cs="Times New Roman"/>
          <w:b/>
          <w:sz w:val="28"/>
          <w:szCs w:val="28"/>
          <w:lang w:eastAsia="zh-CN"/>
        </w:rPr>
        <w:t>лав</w:t>
      </w:r>
      <w:r>
        <w:rPr>
          <w:rFonts w:ascii="Times New Roman" w:hAnsi="Times New Roman" w:cs="Times New Roman"/>
          <w:b/>
          <w:sz w:val="28"/>
          <w:szCs w:val="28"/>
          <w:lang w:eastAsia="zh-CN"/>
        </w:rPr>
        <w:t>а</w:t>
      </w:r>
      <w:r w:rsidR="0077495B" w:rsidRPr="00C758AE">
        <w:rPr>
          <w:rFonts w:ascii="Times New Roman" w:hAnsi="Times New Roman" w:cs="Times New Roman"/>
          <w:b/>
          <w:sz w:val="28"/>
          <w:szCs w:val="28"/>
          <w:lang w:eastAsia="zh-CN"/>
        </w:rPr>
        <w:t xml:space="preserve"> администрации </w:t>
      </w:r>
    </w:p>
    <w:p w:rsidR="0077495B" w:rsidRDefault="0077495B" w:rsidP="0077495B">
      <w:pPr>
        <w:widowControl w:val="0"/>
        <w:tabs>
          <w:tab w:val="left" w:pos="851"/>
        </w:tabs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hAnsi="Times New Roman" w:cs="Times New Roman"/>
          <w:b/>
          <w:sz w:val="28"/>
          <w:szCs w:val="28"/>
          <w:lang w:eastAsia="zh-CN"/>
        </w:rPr>
        <w:t>Краснояружского</w:t>
      </w:r>
      <w:r w:rsidRPr="00C758AE">
        <w:rPr>
          <w:rFonts w:ascii="Times New Roman" w:hAnsi="Times New Roman" w:cs="Times New Roman"/>
          <w:b/>
          <w:sz w:val="28"/>
          <w:szCs w:val="28"/>
          <w:lang w:eastAsia="zh-CN"/>
        </w:rPr>
        <w:t xml:space="preserve"> района</w:t>
      </w:r>
      <w:r w:rsidRPr="00C758AE">
        <w:rPr>
          <w:rFonts w:ascii="Times New Roman" w:hAnsi="Times New Roman" w:cs="Times New Roman"/>
          <w:b/>
          <w:sz w:val="28"/>
          <w:szCs w:val="28"/>
          <w:lang w:eastAsia="zh-CN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zh-CN"/>
        </w:rPr>
        <w:t xml:space="preserve">            </w:t>
      </w:r>
      <w:r w:rsidR="001B21F3">
        <w:rPr>
          <w:rFonts w:ascii="Times New Roman" w:hAnsi="Times New Roman" w:cs="Times New Roman"/>
          <w:b/>
          <w:sz w:val="28"/>
          <w:szCs w:val="28"/>
          <w:lang w:eastAsia="zh-CN"/>
        </w:rPr>
        <w:t xml:space="preserve">                                          </w:t>
      </w:r>
      <w:proofErr w:type="spellStart"/>
      <w:r w:rsidR="001B21F3">
        <w:rPr>
          <w:rFonts w:ascii="Times New Roman" w:hAnsi="Times New Roman" w:cs="Times New Roman"/>
          <w:b/>
          <w:sz w:val="28"/>
          <w:szCs w:val="28"/>
          <w:lang w:eastAsia="zh-CN"/>
        </w:rPr>
        <w:t>В.В.</w:t>
      </w:r>
      <w:r>
        <w:rPr>
          <w:rFonts w:ascii="Times New Roman" w:hAnsi="Times New Roman" w:cs="Times New Roman"/>
          <w:b/>
          <w:sz w:val="28"/>
          <w:szCs w:val="28"/>
          <w:lang w:eastAsia="zh-CN"/>
        </w:rPr>
        <w:t>Кутоманов</w:t>
      </w:r>
      <w:proofErr w:type="spellEnd"/>
      <w:r w:rsidRPr="00C758AE">
        <w:rPr>
          <w:rFonts w:ascii="Times New Roman" w:hAnsi="Times New Roman" w:cs="Times New Roman"/>
          <w:b/>
          <w:sz w:val="28"/>
          <w:szCs w:val="28"/>
          <w:lang w:eastAsia="zh-CN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zh-CN"/>
        </w:rPr>
        <w:t xml:space="preserve">                   </w:t>
      </w:r>
    </w:p>
    <w:p w:rsidR="00ED6A9F" w:rsidRDefault="00ED6A9F" w:rsidP="00ED6A9F">
      <w:pPr>
        <w:spacing w:after="0"/>
        <w:jc w:val="right"/>
        <w:rPr>
          <w:rFonts w:ascii="Times New Roman" w:eastAsia="Calibri" w:hAnsi="Times New Roman"/>
          <w:b/>
          <w:sz w:val="26"/>
          <w:szCs w:val="26"/>
        </w:rPr>
      </w:pPr>
      <w:r>
        <w:rPr>
          <w:rFonts w:ascii="Times New Roman" w:eastAsia="Calibri" w:hAnsi="Times New Roman"/>
          <w:b/>
          <w:sz w:val="26"/>
          <w:szCs w:val="26"/>
        </w:rPr>
        <w:lastRenderedPageBreak/>
        <w:t>Приложение</w:t>
      </w:r>
    </w:p>
    <w:p w:rsidR="00ED6A9F" w:rsidRDefault="00ED6A9F" w:rsidP="00ED6A9F">
      <w:pPr>
        <w:spacing w:after="0"/>
        <w:jc w:val="right"/>
        <w:rPr>
          <w:rFonts w:ascii="Times New Roman" w:eastAsia="Calibri" w:hAnsi="Times New Roman"/>
          <w:b/>
          <w:sz w:val="26"/>
          <w:szCs w:val="26"/>
        </w:rPr>
      </w:pPr>
      <w:r>
        <w:rPr>
          <w:rFonts w:ascii="Times New Roman" w:eastAsia="Calibri" w:hAnsi="Times New Roman"/>
          <w:b/>
          <w:sz w:val="26"/>
          <w:szCs w:val="26"/>
        </w:rPr>
        <w:t>Утверждено постановлением  администрации</w:t>
      </w:r>
    </w:p>
    <w:p w:rsidR="00ED6A9F" w:rsidRDefault="00ED6A9F" w:rsidP="00ED6A9F">
      <w:pPr>
        <w:spacing w:after="0"/>
        <w:jc w:val="right"/>
        <w:rPr>
          <w:rFonts w:ascii="Times New Roman" w:eastAsia="Calibri" w:hAnsi="Times New Roman"/>
          <w:b/>
          <w:sz w:val="26"/>
          <w:szCs w:val="26"/>
        </w:rPr>
      </w:pPr>
      <w:r>
        <w:rPr>
          <w:rFonts w:ascii="Times New Roman" w:eastAsia="Calibri" w:hAnsi="Times New Roman"/>
          <w:b/>
          <w:sz w:val="26"/>
          <w:szCs w:val="26"/>
        </w:rPr>
        <w:t xml:space="preserve">                                                                                 Краснояружского района</w:t>
      </w:r>
    </w:p>
    <w:p w:rsidR="00ED6A9F" w:rsidRDefault="00ED6A9F" w:rsidP="00ED6A9F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от «</w:t>
      </w:r>
      <w:r w:rsidR="000E58DE">
        <w:rPr>
          <w:rFonts w:ascii="Times New Roman" w:hAnsi="Times New Roman"/>
          <w:b/>
          <w:sz w:val="28"/>
          <w:szCs w:val="28"/>
        </w:rPr>
        <w:t>04</w:t>
      </w:r>
      <w:r>
        <w:rPr>
          <w:rFonts w:ascii="Times New Roman" w:hAnsi="Times New Roman"/>
          <w:b/>
          <w:sz w:val="28"/>
          <w:szCs w:val="28"/>
        </w:rPr>
        <w:t>»</w:t>
      </w:r>
      <w:r w:rsidR="000E58DE">
        <w:rPr>
          <w:rFonts w:ascii="Times New Roman" w:hAnsi="Times New Roman"/>
          <w:b/>
          <w:sz w:val="28"/>
          <w:szCs w:val="28"/>
        </w:rPr>
        <w:t xml:space="preserve"> марта  </w:t>
      </w:r>
      <w:r>
        <w:rPr>
          <w:rFonts w:ascii="Times New Roman" w:hAnsi="Times New Roman"/>
          <w:b/>
          <w:sz w:val="28"/>
          <w:szCs w:val="28"/>
        </w:rPr>
        <w:t>202</w:t>
      </w:r>
      <w:r w:rsidR="000E58DE">
        <w:rPr>
          <w:rFonts w:ascii="Times New Roman" w:hAnsi="Times New Roman"/>
          <w:b/>
          <w:sz w:val="28"/>
          <w:szCs w:val="28"/>
        </w:rPr>
        <w:t>5</w:t>
      </w:r>
      <w:r>
        <w:rPr>
          <w:rFonts w:ascii="Times New Roman" w:hAnsi="Times New Roman"/>
          <w:b/>
          <w:sz w:val="28"/>
          <w:szCs w:val="28"/>
        </w:rPr>
        <w:t>г</w:t>
      </w:r>
      <w:r w:rsidR="000E58DE">
        <w:rPr>
          <w:rFonts w:ascii="Times New Roman" w:hAnsi="Times New Roman"/>
          <w:b/>
          <w:sz w:val="28"/>
          <w:szCs w:val="28"/>
        </w:rPr>
        <w:t>ода</w:t>
      </w:r>
      <w:r>
        <w:rPr>
          <w:rFonts w:ascii="Times New Roman" w:hAnsi="Times New Roman"/>
          <w:b/>
          <w:sz w:val="28"/>
          <w:szCs w:val="28"/>
        </w:rPr>
        <w:t xml:space="preserve"> №</w:t>
      </w:r>
      <w:r w:rsidR="000E58DE"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bookmarkEnd w:id="0"/>
      <w:r w:rsidR="000E58DE">
        <w:rPr>
          <w:rFonts w:ascii="Times New Roman" w:hAnsi="Times New Roman"/>
          <w:b/>
          <w:sz w:val="28"/>
          <w:szCs w:val="28"/>
        </w:rPr>
        <w:t>66</w:t>
      </w:r>
    </w:p>
    <w:p w:rsidR="000A5BF1" w:rsidRDefault="000A5BF1" w:rsidP="00A17F62">
      <w:pPr>
        <w:pStyle w:val="a3"/>
        <w:jc w:val="both"/>
        <w:rPr>
          <w:color w:val="000000" w:themeColor="text1"/>
          <w:szCs w:val="28"/>
        </w:rPr>
      </w:pPr>
    </w:p>
    <w:p w:rsidR="00A17F62" w:rsidRPr="00A17F62" w:rsidRDefault="00A17F62" w:rsidP="00A17F62">
      <w:pPr>
        <w:pStyle w:val="a3"/>
        <w:jc w:val="both"/>
        <w:rPr>
          <w:color w:val="000000" w:themeColor="text1"/>
          <w:szCs w:val="28"/>
        </w:rPr>
      </w:pPr>
    </w:p>
    <w:p w:rsidR="00872B18" w:rsidRPr="00ED6A9F" w:rsidRDefault="00872B18" w:rsidP="00ED6A9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6A9F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872B18" w:rsidRPr="00ED6A9F" w:rsidRDefault="00872B18" w:rsidP="00ED6A9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6A9F">
        <w:rPr>
          <w:rFonts w:ascii="Times New Roman" w:hAnsi="Times New Roman" w:cs="Times New Roman"/>
          <w:b/>
          <w:sz w:val="28"/>
          <w:szCs w:val="28"/>
        </w:rPr>
        <w:t>о порядке увековечения памяти погибших при защите Отечества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72B18" w:rsidRPr="001B21F3" w:rsidRDefault="001B21F3" w:rsidP="001B21F3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1B21F3">
        <w:rPr>
          <w:rFonts w:ascii="Times New Roman" w:hAnsi="Times New Roman" w:cs="Times New Roman"/>
          <w:sz w:val="28"/>
          <w:szCs w:val="28"/>
        </w:rPr>
        <w:t xml:space="preserve">1. </w:t>
      </w:r>
      <w:r w:rsidR="00872B18" w:rsidRPr="001B21F3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872B18" w:rsidRPr="00ED6A9F" w:rsidRDefault="00872B18" w:rsidP="007E16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Настоящее Положение о порядке увековечения памяти погибших</w:t>
      </w:r>
      <w:r w:rsidR="00ED6A9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при защите Отечества на территории </w:t>
      </w:r>
      <w:r w:rsidR="00825055" w:rsidRPr="00825055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="00825055" w:rsidRPr="00ED6A9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(далее — Положение) разработано в соответствии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 Конституцией Российской Федерации, Гражданским кодексом Российской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Федерации, Жилищным кодексом Российской Федерации, законами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Российской Федерации от 14 января 1993 года № 4292-| «Об увековечении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памяти погибших при защите Отечества», от 15 января 1993 года № 4301-1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«О статусе Героев Советского Союза, Героев Российской</w:t>
      </w:r>
      <w:proofErr w:type="gramEnd"/>
      <w:r w:rsidRPr="00ED6A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Федерации и полных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кавалеров ордена Славы», Федеральными законами от 12 января 1995 года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№ 5-ФЗ «О ветеранах», от 19 мая 1995 года № 80-ФЗ «Об увековечении Победы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советского народа в Великой Отечественной войне 1941-1945 годов»,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 12 января 1996 года № 8-ФЗ «О погребении и похоронном деле», от 25 июня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2002 года № 735-ФЗ «Об объектах культурного наследия (памятниках истории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 культуры) народов Российской</w:t>
      </w:r>
      <w:proofErr w:type="gramEnd"/>
      <w:r w:rsidRPr="00ED6A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Федерации», от 06 октября 2003 года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 Российской Федерации», постановлением Правительства Российской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Федерации от 19 ноября 2014 года № 1221 «Об утверждении Правил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присвоения, изменения и аннулирования адресов», приказом Министерства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финансов Российской Федерации от 5 ноября 2015 года № 17н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«Об утверждении Перечня элементов планировочной структуры, элементов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улично-дорожной сети, элементов объектов адресации, типов зданий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(сооружений</w:t>
      </w:r>
      <w:proofErr w:type="gramEnd"/>
      <w:r w:rsidRPr="00ED6A9F">
        <w:rPr>
          <w:rFonts w:ascii="Times New Roman" w:hAnsi="Times New Roman" w:cs="Times New Roman"/>
          <w:sz w:val="28"/>
          <w:szCs w:val="28"/>
        </w:rPr>
        <w:t xml:space="preserve">),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помещений, используемых в качестве реквизитов адреса,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и Правил сокращенного наименования </w:t>
      </w:r>
      <w:proofErr w:type="spellStart"/>
      <w:r w:rsidRPr="00ED6A9F">
        <w:rPr>
          <w:rFonts w:ascii="Times New Roman" w:hAnsi="Times New Roman" w:cs="Times New Roman"/>
          <w:sz w:val="28"/>
          <w:szCs w:val="28"/>
        </w:rPr>
        <w:t>адресообразующих</w:t>
      </w:r>
      <w:proofErr w:type="spellEnd"/>
      <w:r w:rsidRPr="00ED6A9F">
        <w:rPr>
          <w:rFonts w:ascii="Times New Roman" w:hAnsi="Times New Roman" w:cs="Times New Roman"/>
          <w:sz w:val="28"/>
          <w:szCs w:val="28"/>
        </w:rPr>
        <w:t xml:space="preserve"> элементов», законом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Белгородской области от 02 ноября 2022 года № 230 «Об увековечении</w:t>
      </w:r>
      <w:r w:rsidR="007E1642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на территории Белгородской области памяти погибших при защите Отечества»,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распоряжением Губернатора Белгородской области от 14 декабря 2022 года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№ 634-р «О созда</w:t>
      </w:r>
      <w:r w:rsidR="00825055">
        <w:rPr>
          <w:rFonts w:ascii="Times New Roman" w:hAnsi="Times New Roman" w:cs="Times New Roman"/>
          <w:sz w:val="28"/>
          <w:szCs w:val="28"/>
        </w:rPr>
        <w:t>н</w:t>
      </w:r>
      <w:r w:rsidRPr="00ED6A9F">
        <w:rPr>
          <w:rFonts w:ascii="Times New Roman" w:hAnsi="Times New Roman" w:cs="Times New Roman"/>
          <w:sz w:val="28"/>
          <w:szCs w:val="28"/>
        </w:rPr>
        <w:t>ии Координационного Совета при Губернаторе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Белгородской области по увековечению памяти погибших при защите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Отечества и сохранению памяти</w:t>
      </w:r>
      <w:proofErr w:type="gramEnd"/>
      <w:r w:rsidRPr="00ED6A9F">
        <w:rPr>
          <w:rFonts w:ascii="Times New Roman" w:hAnsi="Times New Roman" w:cs="Times New Roman"/>
          <w:sz w:val="28"/>
          <w:szCs w:val="28"/>
        </w:rPr>
        <w:t xml:space="preserve"> о мужестве и героизме защитников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Отечества», Уставом </w:t>
      </w:r>
      <w:r w:rsidR="007E1642">
        <w:rPr>
          <w:rFonts w:ascii="Times New Roman" w:hAnsi="Times New Roman" w:cs="Times New Roman"/>
          <w:sz w:val="28"/>
          <w:szCs w:val="28"/>
        </w:rPr>
        <w:t>Краснояружского района</w:t>
      </w:r>
      <w:r w:rsidRPr="00ED6A9F">
        <w:rPr>
          <w:rFonts w:ascii="Times New Roman" w:hAnsi="Times New Roman" w:cs="Times New Roman"/>
          <w:sz w:val="28"/>
          <w:szCs w:val="28"/>
        </w:rPr>
        <w:t>.</w:t>
      </w:r>
    </w:p>
    <w:p w:rsidR="00872B18" w:rsidRPr="00ED6A9F" w:rsidRDefault="00872B18" w:rsidP="0082505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1.2. Целью принятия настоящего Положения является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упорядочение деятельности по вопросам увековечения памяти погибших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при защите Отечества и сохранения памяти о мужестве и героизме защитников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Отечества на территории </w:t>
      </w:r>
      <w:r w:rsidR="00825055" w:rsidRPr="00825055">
        <w:rPr>
          <w:rFonts w:ascii="Times New Roman" w:eastAsia="Calibri" w:hAnsi="Times New Roman"/>
          <w:sz w:val="26"/>
          <w:szCs w:val="26"/>
        </w:rPr>
        <w:t>Краснояружского района.</w:t>
      </w:r>
    </w:p>
    <w:p w:rsidR="00872B18" w:rsidRPr="00ED6A9F" w:rsidRDefault="00872B18" w:rsidP="00757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lastRenderedPageBreak/>
        <w:t xml:space="preserve">1.3.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Положение устанавливает общие принципы и порядок рассмотрения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вопросов и принятия решений по увековечению памяти погибших при защите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Отечества и сохранению памяти о мужестве и героизме защитников Отечества,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регламентирует процедуры установки памятников, мемориальных досок,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присвоения имен погибших при защите Отечества элементам планировочной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структуры, </w:t>
      </w:r>
      <w:r w:rsidR="00825055">
        <w:rPr>
          <w:rFonts w:ascii="Times New Roman" w:hAnsi="Times New Roman" w:cs="Times New Roman"/>
          <w:sz w:val="28"/>
          <w:szCs w:val="28"/>
        </w:rPr>
        <w:t xml:space="preserve">элементам улично-дорожной сети, </w:t>
      </w:r>
      <w:r w:rsidRPr="00ED6A9F">
        <w:rPr>
          <w:rFonts w:ascii="Times New Roman" w:hAnsi="Times New Roman" w:cs="Times New Roman"/>
          <w:sz w:val="28"/>
          <w:szCs w:val="28"/>
        </w:rPr>
        <w:t>муниципальным учреждениям,</w:t>
      </w:r>
      <w:r w:rsidR="00825055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орг</w:t>
      </w:r>
      <w:r w:rsidR="0075751A">
        <w:rPr>
          <w:rFonts w:ascii="Times New Roman" w:hAnsi="Times New Roman" w:cs="Times New Roman"/>
          <w:sz w:val="28"/>
          <w:szCs w:val="28"/>
        </w:rPr>
        <w:t>анизациям</w:t>
      </w:r>
      <w:r w:rsidR="007E1642">
        <w:rPr>
          <w:rFonts w:ascii="Times New Roman" w:hAnsi="Times New Roman" w:cs="Times New Roman"/>
          <w:sz w:val="28"/>
          <w:szCs w:val="28"/>
        </w:rPr>
        <w:t>,</w:t>
      </w:r>
      <w:r w:rsidR="0075751A">
        <w:rPr>
          <w:rFonts w:ascii="Times New Roman" w:hAnsi="Times New Roman" w:cs="Times New Roman"/>
          <w:sz w:val="28"/>
          <w:szCs w:val="28"/>
        </w:rPr>
        <w:t xml:space="preserve">  общеобразовательны</w:t>
      </w:r>
      <w:r w:rsidR="007E1642">
        <w:rPr>
          <w:rFonts w:ascii="Times New Roman" w:hAnsi="Times New Roman" w:cs="Times New Roman"/>
          <w:sz w:val="28"/>
          <w:szCs w:val="28"/>
        </w:rPr>
        <w:t>м</w:t>
      </w:r>
      <w:r w:rsidR="0075751A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организациям на терри</w:t>
      </w:r>
      <w:r w:rsidRPr="0075751A">
        <w:rPr>
          <w:rFonts w:ascii="Times New Roman" w:hAnsi="Times New Roman" w:cs="Times New Roman"/>
          <w:sz w:val="28"/>
          <w:szCs w:val="28"/>
        </w:rPr>
        <w:t>тории</w:t>
      </w:r>
      <w:r w:rsidR="0075751A" w:rsidRPr="0075751A">
        <w:rPr>
          <w:rFonts w:ascii="Times New Roman" w:hAnsi="Times New Roman" w:cs="Times New Roman"/>
          <w:sz w:val="28"/>
          <w:szCs w:val="28"/>
        </w:rPr>
        <w:t xml:space="preserve"> </w:t>
      </w:r>
      <w:r w:rsidR="00825055" w:rsidRPr="0075751A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="0075751A" w:rsidRPr="0075751A">
        <w:rPr>
          <w:rFonts w:ascii="Times New Roman" w:eastAsia="Calibri" w:hAnsi="Times New Roman"/>
          <w:sz w:val="26"/>
          <w:szCs w:val="26"/>
        </w:rPr>
        <w:t>.</w:t>
      </w:r>
      <w:proofErr w:type="gramEnd"/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1.4. Увековечению подлежит память</w:t>
      </w:r>
      <w:r w:rsidR="0075751A">
        <w:rPr>
          <w:rFonts w:ascii="Times New Roman" w:hAnsi="Times New Roman" w:cs="Times New Roman"/>
          <w:sz w:val="28"/>
          <w:szCs w:val="28"/>
        </w:rPr>
        <w:t>:</w:t>
      </w:r>
    </w:p>
    <w:p w:rsidR="00872B18" w:rsidRPr="00ED6A9F" w:rsidRDefault="00872B18" w:rsidP="00757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погибших в ходе военных действий, при выполнении других боевых</w:t>
      </w:r>
      <w:r w:rsidR="0075751A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задач или при выполнении служебных обязанностей по защите Отечества;</w:t>
      </w:r>
    </w:p>
    <w:p w:rsidR="00872B18" w:rsidRPr="00ED6A9F" w:rsidRDefault="00872B18" w:rsidP="00757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погибших при выполнении воинского долга на территориях других</w:t>
      </w:r>
      <w:r w:rsidR="0075751A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государств;</w:t>
      </w:r>
    </w:p>
    <w:p w:rsidR="00872B18" w:rsidRPr="00ED6A9F" w:rsidRDefault="00872B18" w:rsidP="00757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умерших от ран, контузий, увечий или заболеваний, полученных</w:t>
      </w:r>
      <w:r w:rsidR="0075751A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при защите Отечества, независимо от времени наступления указанных</w:t>
      </w:r>
      <w:r w:rsidR="0075751A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последствий, а также пропавших без вести в ходе военных действий,</w:t>
      </w:r>
      <w:r w:rsidR="0075751A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при выполнении других боевых задач или при выполнении служебных</w:t>
      </w:r>
      <w:r w:rsidR="0075751A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обязанностей;</w:t>
      </w:r>
    </w:p>
    <w:p w:rsidR="00872B18" w:rsidRPr="00ED6A9F" w:rsidRDefault="00872B18" w:rsidP="00757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погибших, умерших в плену, в котором оказались в силу сложившейся</w:t>
      </w:r>
      <w:r w:rsidR="0075751A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боевой обстановки, но не утративших своей чести и достоинства,</w:t>
      </w:r>
      <w:r w:rsidR="0075751A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не изменивших Родине;</w:t>
      </w:r>
    </w:p>
    <w:p w:rsidR="00872B18" w:rsidRPr="00ED6A9F" w:rsidRDefault="00872B18" w:rsidP="00757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иностранных граждан, погибших при защите России;</w:t>
      </w:r>
    </w:p>
    <w:p w:rsidR="00872B18" w:rsidRPr="00ED6A9F" w:rsidRDefault="00872B18" w:rsidP="00757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объединений, соединений и учреждений, отличившихся при защите</w:t>
      </w:r>
      <w:r w:rsidR="0075751A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Отечества;</w:t>
      </w:r>
    </w:p>
    <w:p w:rsidR="00872B18" w:rsidRPr="00ED6A9F" w:rsidRDefault="00872B18" w:rsidP="00757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о местах боевых действий, вошедших в историю как символы героизма,</w:t>
      </w:r>
      <w:r w:rsidR="0075751A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мужества и стойкости народов нашего Отечества.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1.5. Основные понятия и определения, используемые в Положении: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566F">
        <w:rPr>
          <w:rFonts w:ascii="Times New Roman" w:hAnsi="Times New Roman" w:cs="Times New Roman"/>
          <w:i/>
          <w:sz w:val="28"/>
          <w:szCs w:val="28"/>
        </w:rPr>
        <w:t>- памятник</w:t>
      </w:r>
      <w:r w:rsidRPr="00ED6A9F">
        <w:rPr>
          <w:rFonts w:ascii="Times New Roman" w:hAnsi="Times New Roman" w:cs="Times New Roman"/>
          <w:sz w:val="28"/>
          <w:szCs w:val="28"/>
        </w:rPr>
        <w:t xml:space="preserve"> — объект станковой (бюст, скульптура малых форм,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скульптурная группа, статуя, фигура), мон</w:t>
      </w:r>
      <w:r w:rsidR="00C1566F">
        <w:rPr>
          <w:rFonts w:ascii="Times New Roman" w:hAnsi="Times New Roman" w:cs="Times New Roman"/>
          <w:sz w:val="28"/>
          <w:szCs w:val="28"/>
        </w:rPr>
        <w:t xml:space="preserve">ументальной (мемориал, монумент, </w:t>
      </w:r>
      <w:r w:rsidRPr="00ED6A9F">
        <w:rPr>
          <w:rFonts w:ascii="Times New Roman" w:hAnsi="Times New Roman" w:cs="Times New Roman"/>
          <w:sz w:val="28"/>
          <w:szCs w:val="28"/>
        </w:rPr>
        <w:t>монументальная скульптура, стела, обелиск, колонна) скульптуры,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монументальной живописи (мозаика), рельеф (барельеф,  горельеф,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контррельеф), памятный знак, устанавливаемый в целях увековечения памяти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погибшего (погибших) при защите Отечества;</w:t>
      </w:r>
      <w:proofErr w:type="gramEnd"/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566F">
        <w:rPr>
          <w:rFonts w:ascii="Times New Roman" w:hAnsi="Times New Roman" w:cs="Times New Roman"/>
          <w:i/>
          <w:sz w:val="28"/>
          <w:szCs w:val="28"/>
        </w:rPr>
        <w:t>- мемориальная доска</w:t>
      </w:r>
      <w:r w:rsidRPr="00ED6A9F">
        <w:rPr>
          <w:rFonts w:ascii="Times New Roman" w:hAnsi="Times New Roman" w:cs="Times New Roman"/>
          <w:sz w:val="28"/>
          <w:szCs w:val="28"/>
        </w:rPr>
        <w:t xml:space="preserve"> — архитектурно-скульптурное произведение,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размещаемое на фасаде или в интерьере здания, и выполненное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из </w:t>
      </w:r>
      <w:r w:rsidR="00C1566F">
        <w:rPr>
          <w:rFonts w:ascii="Times New Roman" w:hAnsi="Times New Roman" w:cs="Times New Roman"/>
          <w:sz w:val="28"/>
          <w:szCs w:val="28"/>
        </w:rPr>
        <w:t>д</w:t>
      </w:r>
      <w:r w:rsidRPr="00ED6A9F">
        <w:rPr>
          <w:rFonts w:ascii="Times New Roman" w:hAnsi="Times New Roman" w:cs="Times New Roman"/>
          <w:sz w:val="28"/>
          <w:szCs w:val="28"/>
        </w:rPr>
        <w:t>олговечного материала: натурального камня (мрамор, гранит)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или металлического сплава (бронза, чугун, медь) с надписью и изображением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(рельефом), увековечивающее память о погибшем (погибших) при защите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Отечества;</w:t>
      </w:r>
      <w:proofErr w:type="gramEnd"/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1566F">
        <w:rPr>
          <w:rFonts w:ascii="Times New Roman" w:hAnsi="Times New Roman" w:cs="Times New Roman"/>
          <w:i/>
          <w:sz w:val="28"/>
          <w:szCs w:val="28"/>
        </w:rPr>
        <w:t>- воинские захоронения</w:t>
      </w:r>
      <w:r w:rsidRPr="00ED6A9F">
        <w:rPr>
          <w:rFonts w:ascii="Times New Roman" w:hAnsi="Times New Roman" w:cs="Times New Roman"/>
          <w:sz w:val="28"/>
          <w:szCs w:val="28"/>
        </w:rPr>
        <w:t xml:space="preserve"> — захоронения погибших при защите Отечества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 находящимися на них надгробиями, памятниками, элементами ограждения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 другими мемориальными сооружениями и объектами. К ним относятся: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отдельные воинские участки на общих кладбищах, братские и индивидуальные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могилы на общих кладбищах и вне кладбищ;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1566F">
        <w:rPr>
          <w:rFonts w:ascii="Times New Roman" w:hAnsi="Times New Roman" w:cs="Times New Roman"/>
          <w:i/>
          <w:sz w:val="28"/>
          <w:szCs w:val="28"/>
        </w:rPr>
        <w:lastRenderedPageBreak/>
        <w:t>- мемориальная плита</w:t>
      </w:r>
      <w:r w:rsidRPr="00ED6A9F">
        <w:rPr>
          <w:rFonts w:ascii="Times New Roman" w:hAnsi="Times New Roman" w:cs="Times New Roman"/>
          <w:sz w:val="28"/>
          <w:szCs w:val="28"/>
        </w:rPr>
        <w:t xml:space="preserve"> — плита, выполненная из долговечного камня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(мрамор, гранит) или металлического сплава (бронза, чугун, медь),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устанавливаемая на воинском братском или одиночном захоронении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и содержащая информацию о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захороненных</w:t>
      </w:r>
      <w:proofErr w:type="gramEnd"/>
      <w:r w:rsidRPr="00ED6A9F">
        <w:rPr>
          <w:rFonts w:ascii="Times New Roman" w:hAnsi="Times New Roman" w:cs="Times New Roman"/>
          <w:sz w:val="28"/>
          <w:szCs w:val="28"/>
        </w:rPr>
        <w:t>;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1566F">
        <w:rPr>
          <w:rFonts w:ascii="Times New Roman" w:hAnsi="Times New Roman" w:cs="Times New Roman"/>
          <w:i/>
          <w:sz w:val="28"/>
          <w:szCs w:val="28"/>
        </w:rPr>
        <w:t>- элементы планировочной структуры</w:t>
      </w:r>
      <w:r w:rsidRPr="00ED6A9F">
        <w:rPr>
          <w:rFonts w:ascii="Times New Roman" w:hAnsi="Times New Roman" w:cs="Times New Roman"/>
          <w:sz w:val="28"/>
          <w:szCs w:val="28"/>
        </w:rPr>
        <w:t xml:space="preserve"> — микрорайон, набережная, парк,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район, сквер;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566F">
        <w:rPr>
          <w:rFonts w:ascii="Times New Roman" w:hAnsi="Times New Roman" w:cs="Times New Roman"/>
          <w:i/>
          <w:sz w:val="28"/>
          <w:szCs w:val="28"/>
        </w:rPr>
        <w:t>- элементы улично-дорожной сети</w:t>
      </w:r>
      <w:r w:rsidRPr="00ED6A9F">
        <w:rPr>
          <w:rFonts w:ascii="Times New Roman" w:hAnsi="Times New Roman" w:cs="Times New Roman"/>
          <w:sz w:val="28"/>
          <w:szCs w:val="28"/>
        </w:rPr>
        <w:t xml:space="preserve"> — аллея, бульвар, магистраль,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переулок, площадь, проезд, проспект, спуск, улица, шоссе.</w:t>
      </w:r>
      <w:proofErr w:type="gramEnd"/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72B18" w:rsidRDefault="00872B18" w:rsidP="00C1566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 Формы увековечения памяти погибших при защите Отечества</w:t>
      </w:r>
    </w:p>
    <w:p w:rsidR="001B21F3" w:rsidRDefault="001B21F3" w:rsidP="00C1566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 К формам увековечения памяти погибших при защите Отечества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относятся: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2.1.1. Установка памятников.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2.1.2. Установка на местах боевых действий, вошедших в историю как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символы героизма, мужества и стой</w:t>
      </w:r>
      <w:r w:rsidR="00C1566F">
        <w:rPr>
          <w:rFonts w:ascii="Times New Roman" w:hAnsi="Times New Roman" w:cs="Times New Roman"/>
          <w:sz w:val="28"/>
          <w:szCs w:val="28"/>
        </w:rPr>
        <w:t xml:space="preserve">кости народов нашего Отечества, </w:t>
      </w:r>
      <w:r w:rsidRPr="00ED6A9F">
        <w:rPr>
          <w:rFonts w:ascii="Times New Roman" w:hAnsi="Times New Roman" w:cs="Times New Roman"/>
          <w:sz w:val="28"/>
          <w:szCs w:val="28"/>
        </w:rPr>
        <w:t>памятных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знаков.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2.1.3. Установка мемориальных досок на фасадах и в интерьерах зданий.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2.1.4. Присвоение имен погибших при защите Отечества элементам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планировочной структуры, элементам улично-дорожной сети, муниципальным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учреждениям, организациям, общеобразовательным организациям.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</w:t>
      </w:r>
      <w:r w:rsidR="00C1566F">
        <w:rPr>
          <w:rFonts w:ascii="Times New Roman" w:hAnsi="Times New Roman" w:cs="Times New Roman"/>
          <w:sz w:val="28"/>
          <w:szCs w:val="28"/>
        </w:rPr>
        <w:t>.</w:t>
      </w:r>
      <w:r w:rsidRPr="00ED6A9F">
        <w:rPr>
          <w:rFonts w:ascii="Times New Roman" w:hAnsi="Times New Roman" w:cs="Times New Roman"/>
          <w:sz w:val="28"/>
          <w:szCs w:val="28"/>
        </w:rPr>
        <w:t>1.5</w:t>
      </w:r>
      <w:r w:rsidR="00C1566F">
        <w:rPr>
          <w:rFonts w:ascii="Times New Roman" w:hAnsi="Times New Roman" w:cs="Times New Roman"/>
          <w:sz w:val="28"/>
          <w:szCs w:val="28"/>
        </w:rPr>
        <w:t>.</w:t>
      </w:r>
      <w:r w:rsidRPr="00ED6A9F">
        <w:rPr>
          <w:rFonts w:ascii="Times New Roman" w:hAnsi="Times New Roman" w:cs="Times New Roman"/>
          <w:sz w:val="28"/>
          <w:szCs w:val="28"/>
        </w:rPr>
        <w:t xml:space="preserve"> Установка надгробий на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захоронениях</w:t>
      </w:r>
      <w:proofErr w:type="gramEnd"/>
      <w:r w:rsidRPr="00ED6A9F">
        <w:rPr>
          <w:rFonts w:ascii="Times New Roman" w:hAnsi="Times New Roman" w:cs="Times New Roman"/>
          <w:sz w:val="28"/>
          <w:szCs w:val="28"/>
        </w:rPr>
        <w:t xml:space="preserve"> погибших при защите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Отечества.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2.1.6. Сохранение и благоустройство воинских захоронений.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2.1.7. Создание, сохранени</w:t>
      </w:r>
      <w:r w:rsidR="00C1566F">
        <w:rPr>
          <w:rFonts w:ascii="Times New Roman" w:hAnsi="Times New Roman" w:cs="Times New Roman"/>
          <w:sz w:val="28"/>
          <w:szCs w:val="28"/>
        </w:rPr>
        <w:t xml:space="preserve">е и благоустройство других мест увековечения </w:t>
      </w:r>
      <w:r w:rsidRPr="00ED6A9F">
        <w:rPr>
          <w:rFonts w:ascii="Times New Roman" w:hAnsi="Times New Roman" w:cs="Times New Roman"/>
          <w:sz w:val="28"/>
          <w:szCs w:val="28"/>
        </w:rPr>
        <w:t>памяти погибших при защите Отечества</w:t>
      </w:r>
      <w:r w:rsidR="00C1566F">
        <w:rPr>
          <w:rFonts w:ascii="Times New Roman" w:hAnsi="Times New Roman" w:cs="Times New Roman"/>
          <w:sz w:val="28"/>
          <w:szCs w:val="28"/>
        </w:rPr>
        <w:t>.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2.1.8. Нанесение имен погибших воинов на мемориальные плиты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братских и одиночных воинских захоронений и иных объектов увековечения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памяти погиб</w:t>
      </w:r>
      <w:r w:rsidR="00C1566F">
        <w:rPr>
          <w:rFonts w:ascii="Times New Roman" w:hAnsi="Times New Roman" w:cs="Times New Roman"/>
          <w:sz w:val="28"/>
          <w:szCs w:val="28"/>
        </w:rPr>
        <w:t>ш</w:t>
      </w:r>
      <w:r w:rsidRPr="00ED6A9F">
        <w:rPr>
          <w:rFonts w:ascii="Times New Roman" w:hAnsi="Times New Roman" w:cs="Times New Roman"/>
          <w:sz w:val="28"/>
          <w:szCs w:val="28"/>
        </w:rPr>
        <w:t>их при защите Отечества.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2.1.9. Сохранение и обустройство отдельных территорий, исторически</w:t>
      </w:r>
      <w:r w:rsidR="00C1566F">
        <w:rPr>
          <w:rFonts w:ascii="Times New Roman" w:hAnsi="Times New Roman" w:cs="Times New Roman"/>
          <w:sz w:val="28"/>
          <w:szCs w:val="28"/>
        </w:rPr>
        <w:t xml:space="preserve">  </w:t>
      </w:r>
      <w:r w:rsidRPr="00ED6A9F">
        <w:rPr>
          <w:rFonts w:ascii="Times New Roman" w:hAnsi="Times New Roman" w:cs="Times New Roman"/>
          <w:sz w:val="28"/>
          <w:szCs w:val="28"/>
        </w:rPr>
        <w:t>связанных с подвигами погибших при защите Отечества.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2.1.10. Проведение поисковой работы, направленной на выявление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неизвестных воинских захоронений и непогребенных останков.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2.1.11. Захоронение и перезахоронение останков погибших при защите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Отечества.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2.1.12. Установление имен погибших и пропавших без вести при защите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Отечества</w:t>
      </w:r>
      <w:r w:rsidR="00C1566F">
        <w:rPr>
          <w:rFonts w:ascii="Times New Roman" w:hAnsi="Times New Roman" w:cs="Times New Roman"/>
          <w:sz w:val="28"/>
          <w:szCs w:val="28"/>
        </w:rPr>
        <w:t>.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2.1.13. Научно-исследовательская деятельность, просветительская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деятельность, поиск в архивах, библиотеках, музеях документальных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материалов о погибших при защите Отечества.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</w:t>
      </w:r>
      <w:r w:rsidR="00C1566F">
        <w:rPr>
          <w:rFonts w:ascii="Times New Roman" w:hAnsi="Times New Roman" w:cs="Times New Roman"/>
          <w:sz w:val="28"/>
          <w:szCs w:val="28"/>
        </w:rPr>
        <w:t>.</w:t>
      </w:r>
      <w:r w:rsidRPr="00ED6A9F">
        <w:rPr>
          <w:rFonts w:ascii="Times New Roman" w:hAnsi="Times New Roman" w:cs="Times New Roman"/>
          <w:sz w:val="28"/>
          <w:szCs w:val="28"/>
        </w:rPr>
        <w:t>1.14. Занесение имен погибших при защите Отечества и других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сведений о них в Книги Памяти и соответствующие информационные системы.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C1566F">
        <w:rPr>
          <w:rFonts w:ascii="Times New Roman" w:hAnsi="Times New Roman" w:cs="Times New Roman"/>
          <w:sz w:val="28"/>
          <w:szCs w:val="28"/>
        </w:rPr>
        <w:t>.</w:t>
      </w:r>
      <w:r w:rsidRPr="00ED6A9F">
        <w:rPr>
          <w:rFonts w:ascii="Times New Roman" w:hAnsi="Times New Roman" w:cs="Times New Roman"/>
          <w:sz w:val="28"/>
          <w:szCs w:val="28"/>
        </w:rPr>
        <w:t>1.15. Занесение имен погибших при защите Отечества навечно в списки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личного состава воинских частей, военных профессиональных образовательных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организаций.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</w:t>
      </w:r>
      <w:r w:rsidR="00C1566F">
        <w:rPr>
          <w:rFonts w:ascii="Times New Roman" w:hAnsi="Times New Roman" w:cs="Times New Roman"/>
          <w:sz w:val="28"/>
          <w:szCs w:val="28"/>
        </w:rPr>
        <w:t>.</w:t>
      </w:r>
      <w:r w:rsidRPr="00ED6A9F">
        <w:rPr>
          <w:rFonts w:ascii="Times New Roman" w:hAnsi="Times New Roman" w:cs="Times New Roman"/>
          <w:sz w:val="28"/>
          <w:szCs w:val="28"/>
        </w:rPr>
        <w:t>1.16. Создание мемориальных музеев, музейных экспозиций,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организация выставок, фотовыставок, посвященных подвигам погибших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при защите Отечества.</w:t>
      </w:r>
    </w:p>
    <w:p w:rsidR="00872B18" w:rsidRPr="00ED6A9F" w:rsidRDefault="00872B18" w:rsidP="00C156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2.1.17. Публикации в средствах массовой информации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 материалов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 погибших при за</w:t>
      </w:r>
      <w:r w:rsidR="00C1566F">
        <w:rPr>
          <w:rFonts w:ascii="Times New Roman" w:hAnsi="Times New Roman" w:cs="Times New Roman"/>
          <w:sz w:val="28"/>
          <w:szCs w:val="28"/>
        </w:rPr>
        <w:t>щ</w:t>
      </w:r>
      <w:r w:rsidRPr="00ED6A9F">
        <w:rPr>
          <w:rFonts w:ascii="Times New Roman" w:hAnsi="Times New Roman" w:cs="Times New Roman"/>
          <w:sz w:val="28"/>
          <w:szCs w:val="28"/>
        </w:rPr>
        <w:t>ите Отечества, создание произведений искусства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 литературы, посвященных их подвигам, издание книг, брошюр, создание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телевизионных фильмов, ведение тематических рубрик.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2.1.18. Проведение военно-патриотических уроков, — спортивных</w:t>
      </w:r>
      <w:r w:rsidR="00C1566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мероприятий, молодежных форумов, посвященных памяти погибших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при защите Отечества.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2.1.19. Учреждение именных стипендий, муниципальных премий.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2.1.20. Организация и проведение именных конкурсов, фестивалей,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олимпиад, спортивных турниров.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2.1.21. Привлечение молодежи (наименование муниципального района;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городского округа) к участию в акции «Вахта Памяти», к несению почетного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караула у Вечного огня.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2.1.22. Содействие деятельности патриотических клубов, поисковых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объединений и историко-краеведческих организаций.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2.1.23. Популяризация в молодежной среде идей гражданственности,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патриотизма, преемственности традиций, уважения к памяти погибших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при защите Отечества, истории Отечества, Белгородской области,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к историческим, национальным и иным традициям народов Российской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Федерации.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2.1.24. Реализация общественно значимых инициатив граждан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 увековечению памяти погибших при защите Отечества.</w:t>
      </w:r>
    </w:p>
    <w:p w:rsidR="00872B18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2.1.25. Иные формы увековечения памяти погибших при защите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Отечества.</w:t>
      </w:r>
    </w:p>
    <w:p w:rsidR="001B21F3" w:rsidRPr="00ED6A9F" w:rsidRDefault="001B21F3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72B18" w:rsidRDefault="00923AB0" w:rsidP="001B21F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72B18" w:rsidRPr="00ED6A9F">
        <w:rPr>
          <w:rFonts w:ascii="Times New Roman" w:hAnsi="Times New Roman" w:cs="Times New Roman"/>
          <w:sz w:val="28"/>
          <w:szCs w:val="28"/>
        </w:rPr>
        <w:t>. Порядок рассмотрения ходатайств и принятия</w:t>
      </w:r>
      <w:r>
        <w:rPr>
          <w:rFonts w:ascii="Times New Roman" w:hAnsi="Times New Roman" w:cs="Times New Roman"/>
          <w:sz w:val="28"/>
          <w:szCs w:val="28"/>
        </w:rPr>
        <w:t xml:space="preserve"> решения об </w:t>
      </w:r>
      <w:r w:rsidR="00872B18" w:rsidRPr="00ED6A9F">
        <w:rPr>
          <w:rFonts w:ascii="Times New Roman" w:hAnsi="Times New Roman" w:cs="Times New Roman"/>
          <w:sz w:val="28"/>
          <w:szCs w:val="28"/>
        </w:rPr>
        <w:t>увековечении памяти погибших при защите Отечества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2B18" w:rsidRPr="00ED6A9F">
        <w:rPr>
          <w:rFonts w:ascii="Times New Roman" w:hAnsi="Times New Roman" w:cs="Times New Roman"/>
          <w:sz w:val="28"/>
          <w:szCs w:val="28"/>
        </w:rPr>
        <w:t>в формах установки памятника, мемориальной доски, присвоения имен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2B18" w:rsidRPr="00ED6A9F">
        <w:rPr>
          <w:rFonts w:ascii="Times New Roman" w:hAnsi="Times New Roman" w:cs="Times New Roman"/>
          <w:sz w:val="28"/>
          <w:szCs w:val="28"/>
        </w:rPr>
        <w:t>элементам планировочной структуры, элементам улично-дорожной сети,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2B18" w:rsidRPr="00ED6A9F">
        <w:rPr>
          <w:rFonts w:ascii="Times New Roman" w:hAnsi="Times New Roman" w:cs="Times New Roman"/>
          <w:sz w:val="28"/>
          <w:szCs w:val="28"/>
        </w:rPr>
        <w:t>муниципальным учреждениям, организациям,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2B18" w:rsidRPr="00ED6A9F">
        <w:rPr>
          <w:rFonts w:ascii="Times New Roman" w:hAnsi="Times New Roman" w:cs="Times New Roman"/>
          <w:sz w:val="28"/>
          <w:szCs w:val="28"/>
        </w:rPr>
        <w:t>общеобразовательным учреждениям</w:t>
      </w:r>
    </w:p>
    <w:p w:rsidR="001B21F3" w:rsidRPr="00ED6A9F" w:rsidRDefault="001B21F3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3.1. Инициаторами увековечения погибших при защите Отечества могут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выступать органы государственной власти и местного самоуправления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Белгородской области, предприятия, учреждения, организации, общественные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объединения, а также инициативные группы граждан, численностью </w:t>
      </w:r>
      <w:r w:rsidR="00923AB0">
        <w:rPr>
          <w:rFonts w:ascii="Times New Roman" w:hAnsi="Times New Roman" w:cs="Times New Roman"/>
          <w:sz w:val="28"/>
          <w:szCs w:val="28"/>
        </w:rPr>
        <w:t>не</w:t>
      </w:r>
      <w:r w:rsidRPr="00ED6A9F">
        <w:rPr>
          <w:rFonts w:ascii="Times New Roman" w:hAnsi="Times New Roman" w:cs="Times New Roman"/>
          <w:sz w:val="28"/>
          <w:szCs w:val="28"/>
        </w:rPr>
        <w:t xml:space="preserve"> менее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20 человек.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lastRenderedPageBreak/>
        <w:t>3.2. При увековечении памяти погибших при защите Отечества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 форме установки памятника или мемориальной доски инициаторы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представляют в администрацию </w:t>
      </w:r>
      <w:r w:rsidR="00923AB0" w:rsidRPr="00923AB0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="00923AB0" w:rsidRPr="00ED6A9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следующие документы:</w:t>
      </w:r>
    </w:p>
    <w:p w:rsidR="00872B18" w:rsidRPr="00ED6A9F" w:rsidRDefault="00923AB0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72B18" w:rsidRPr="00ED6A9F">
        <w:rPr>
          <w:rFonts w:ascii="Times New Roman" w:hAnsi="Times New Roman" w:cs="Times New Roman"/>
          <w:sz w:val="28"/>
          <w:szCs w:val="28"/>
        </w:rPr>
        <w:t>.2.1. Ходатайство, подготовленное по форме в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2B18" w:rsidRPr="00ED6A9F">
        <w:rPr>
          <w:rFonts w:ascii="Times New Roman" w:hAnsi="Times New Roman" w:cs="Times New Roman"/>
          <w:sz w:val="28"/>
          <w:szCs w:val="28"/>
        </w:rPr>
        <w:t>с Приложением № 1 к настоящему Положению.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3.2.2. Копии архивных, наградных или других документов,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подтверждающих достоверность события или заслуги лица, имя которого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увековечивается (предоставляется подлинник для сличения).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3.2.3. Историческую или историко-биографическую справку.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3.2.4. Письменное согласие собственника земельного участка,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на котором предполагается установить памятник.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</w:t>
      </w:r>
      <w:r w:rsidR="00923AB0">
        <w:rPr>
          <w:rFonts w:ascii="Times New Roman" w:hAnsi="Times New Roman" w:cs="Times New Roman"/>
          <w:sz w:val="28"/>
          <w:szCs w:val="28"/>
        </w:rPr>
        <w:t>.</w:t>
      </w:r>
      <w:r w:rsidRPr="00ED6A9F">
        <w:rPr>
          <w:rFonts w:ascii="Times New Roman" w:hAnsi="Times New Roman" w:cs="Times New Roman"/>
          <w:sz w:val="28"/>
          <w:szCs w:val="28"/>
        </w:rPr>
        <w:t>2</w:t>
      </w:r>
      <w:r w:rsidR="00923AB0">
        <w:rPr>
          <w:rFonts w:ascii="Times New Roman" w:hAnsi="Times New Roman" w:cs="Times New Roman"/>
          <w:sz w:val="28"/>
          <w:szCs w:val="28"/>
        </w:rPr>
        <w:t>.</w:t>
      </w:r>
      <w:r w:rsidRPr="00ED6A9F">
        <w:rPr>
          <w:rFonts w:ascii="Times New Roman" w:hAnsi="Times New Roman" w:cs="Times New Roman"/>
          <w:sz w:val="28"/>
          <w:szCs w:val="28"/>
        </w:rPr>
        <w:t>5 Письменное согласие собственника здания, на котором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предполагается установить мемориальную доску либо согласие собственников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помещений в многоквартирном доме.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 xml:space="preserve">3.2.6. Письменное обязательство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финансировании</w:t>
      </w:r>
      <w:proofErr w:type="gramEnd"/>
      <w:r w:rsidRPr="00ED6A9F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 проектированию, изготовлению, установке и дальнейшему содержанию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памятника, мемориальной доски</w:t>
      </w:r>
      <w:r w:rsidR="00923AB0">
        <w:rPr>
          <w:rFonts w:ascii="Times New Roman" w:hAnsi="Times New Roman" w:cs="Times New Roman"/>
          <w:sz w:val="28"/>
          <w:szCs w:val="28"/>
        </w:rPr>
        <w:t>.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3.2.7. Схему размещения памятника, мемориальной доски (с указанием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размеров), согласованную структурным подразделением администрации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="00923AB0" w:rsidRPr="00923AB0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Pr="00923AB0">
        <w:rPr>
          <w:rFonts w:ascii="Times New Roman" w:hAnsi="Times New Roman" w:cs="Times New Roman"/>
          <w:sz w:val="28"/>
          <w:szCs w:val="28"/>
        </w:rPr>
        <w:t>,</w:t>
      </w:r>
      <w:r w:rsidRPr="00ED6A9F">
        <w:rPr>
          <w:rFonts w:ascii="Times New Roman" w:hAnsi="Times New Roman" w:cs="Times New Roman"/>
          <w:sz w:val="28"/>
          <w:szCs w:val="28"/>
        </w:rPr>
        <w:t xml:space="preserve"> уполномоченным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 сфере архитектуры и градостроительства, а также организациями,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осуществляющими эксплуатацию сетей инженерно-технического обеспечения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923AB0" w:rsidRPr="00923AB0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="00923AB0" w:rsidRPr="00ED6A9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(в случае увековечения памяти в форме установки памятника).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 xml:space="preserve">3.2.8. </w:t>
      </w:r>
      <w:proofErr w:type="spellStart"/>
      <w:r w:rsidRPr="00ED6A9F">
        <w:rPr>
          <w:rFonts w:ascii="Times New Roman" w:hAnsi="Times New Roman" w:cs="Times New Roman"/>
          <w:sz w:val="28"/>
          <w:szCs w:val="28"/>
        </w:rPr>
        <w:t>Фотофиксацию</w:t>
      </w:r>
      <w:proofErr w:type="spellEnd"/>
      <w:r w:rsidRPr="00ED6A9F">
        <w:rPr>
          <w:rFonts w:ascii="Times New Roman" w:hAnsi="Times New Roman" w:cs="Times New Roman"/>
          <w:sz w:val="28"/>
          <w:szCs w:val="28"/>
        </w:rPr>
        <w:t xml:space="preserve"> земельного участка, на котором предполагается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установить памятник или здания (главный и боковые фасады), на котором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предполагается установить мемориальную доску.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3.2.9. Описание памятника, мемориальной доски, содержащее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информацию о размерах, материалах, из которых они будут изготовлены,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наличии графических или скульптурных элементов.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3.2.10. Проект текста над</w:t>
      </w:r>
      <w:r w:rsidR="00923AB0">
        <w:rPr>
          <w:rFonts w:ascii="Times New Roman" w:hAnsi="Times New Roman" w:cs="Times New Roman"/>
          <w:sz w:val="28"/>
          <w:szCs w:val="28"/>
        </w:rPr>
        <w:t xml:space="preserve">писи, размещаемой на памятнике, </w:t>
      </w:r>
      <w:r w:rsidRPr="00ED6A9F">
        <w:rPr>
          <w:rFonts w:ascii="Times New Roman" w:hAnsi="Times New Roman" w:cs="Times New Roman"/>
          <w:sz w:val="28"/>
          <w:szCs w:val="28"/>
        </w:rPr>
        <w:t>мемориальной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доске</w:t>
      </w:r>
      <w:r w:rsidR="00923AB0">
        <w:rPr>
          <w:rFonts w:ascii="Times New Roman" w:hAnsi="Times New Roman" w:cs="Times New Roman"/>
          <w:sz w:val="28"/>
          <w:szCs w:val="28"/>
        </w:rPr>
        <w:t>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3.2.11. Выписку из домовой книги с указанием периода проживания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увековечиваемой личности в доме, на котором планируется установка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мемориальной доски.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3.2.12. Документы, подтверждающие, что погибший при защите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Отечества учился (работал) в здании, на котором планируется установка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мемориальной доски.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3.2.13. Письменное согласование органа, уполномоченного в сфере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государственной охраны объектов культурного наследия Белгородской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области, места установки памятника или мемориальной доски (в случае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установки памятника в охранной зоне объекта культурного наследия или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мемориальной доски на здании, являющемся объектом культурного наследия).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lastRenderedPageBreak/>
        <w:t xml:space="preserve">3.3.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При увековечении памяти погибших при защите Отечества в форме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присвоения их имен элементам планировочной структуры, элементам улично-дорожной сети, муниципальным учреждениям, организациям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общеобразовательным учреждениям инициаторы представляют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923AB0" w:rsidRPr="00923AB0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документы, предусмотренные пунктами 3.3.1-3.3.3 настоящего Положения,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а также ситуационный план участка, на котором находится объект, которому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будет присвоено наименование (в случае присвоения наименования элементу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планировочной структуры или элементу улично-дорожной сети</w:t>
      </w:r>
      <w:proofErr w:type="gramEnd"/>
      <w:r w:rsidRPr="00ED6A9F">
        <w:rPr>
          <w:rFonts w:ascii="Times New Roman" w:hAnsi="Times New Roman" w:cs="Times New Roman"/>
          <w:sz w:val="28"/>
          <w:szCs w:val="28"/>
        </w:rPr>
        <w:t>) или согласие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учредителя муниципального учреждения, организации, общеобразовательного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учреждения  — изменении наименования (в случае присвоения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муниципальному учреждению, организации, общеобразовательному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учреждению имени погибшего при защите Отечества).</w:t>
      </w:r>
    </w:p>
    <w:p w:rsidR="00872B18" w:rsidRPr="00ED6A9F" w:rsidRDefault="00872B18" w:rsidP="00923A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</w:t>
      </w:r>
      <w:r w:rsidR="00923AB0">
        <w:rPr>
          <w:rFonts w:ascii="Times New Roman" w:hAnsi="Times New Roman" w:cs="Times New Roman"/>
          <w:sz w:val="28"/>
          <w:szCs w:val="28"/>
        </w:rPr>
        <w:t>.</w:t>
      </w:r>
      <w:r w:rsidRPr="00ED6A9F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В случае увековечения памяти объединений, соединений,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учреждений, отличившихся при защите Отечества, а также памяти о местах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боевых действий, вошедших в историю как символы героизма, мужества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 стойкости народов нашего Отечества, в форме установки памятника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или мемориальной доски инициаторы представляют в администрацию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="00923AB0" w:rsidRPr="00923AB0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Pr="00ED6A9F">
        <w:rPr>
          <w:rFonts w:ascii="Times New Roman" w:hAnsi="Times New Roman" w:cs="Times New Roman"/>
          <w:sz w:val="28"/>
          <w:szCs w:val="28"/>
        </w:rPr>
        <w:t xml:space="preserve"> документы,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предусмотренные пунктами 5.3.1-3.3.11, 3.3.14 настоящего Положения.</w:t>
      </w:r>
      <w:proofErr w:type="gramEnd"/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 xml:space="preserve">3.5.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В случае увековечения памяти объединений, соединений,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учреждений, отличившихся при защите Отечества, а также памяти о местах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боевых действий, вошедших в историю как символы героизма, мужества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 стойкости народов нашего Отечества в форме присвоения наименований</w:t>
      </w:r>
      <w:r w:rsidR="00923AB0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элементам планировочной структуры, элементам улично-дорожной сети,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инициаторы представляют документы, предусмотренные пунктами 3.3</w:t>
      </w:r>
      <w:r w:rsidR="00170EB6">
        <w:rPr>
          <w:rFonts w:ascii="Times New Roman" w:hAnsi="Times New Roman" w:cs="Times New Roman"/>
          <w:sz w:val="28"/>
          <w:szCs w:val="28"/>
        </w:rPr>
        <w:t>.</w:t>
      </w:r>
      <w:r w:rsidRPr="00ED6A9F">
        <w:rPr>
          <w:rFonts w:ascii="Times New Roman" w:hAnsi="Times New Roman" w:cs="Times New Roman"/>
          <w:sz w:val="28"/>
          <w:szCs w:val="28"/>
        </w:rPr>
        <w:t>1-3.3.3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настоящего Положения, а также ситуационный план участка, где находится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объект, которому будет присвоено</w:t>
      </w:r>
      <w:proofErr w:type="gramEnd"/>
      <w:r w:rsidRPr="00ED6A9F">
        <w:rPr>
          <w:rFonts w:ascii="Times New Roman" w:hAnsi="Times New Roman" w:cs="Times New Roman"/>
          <w:sz w:val="28"/>
          <w:szCs w:val="28"/>
        </w:rPr>
        <w:t xml:space="preserve"> наименование объединения, соединения,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учреждения, отличившегося при защите Отечества, места боевых действий,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вошедшего в историю как символ героизма, мужества и стойкости народов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нашего Отечества.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3.6. Вопросы увековечения памяти погибших при защите Отечества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рассматривает комиссия по увековечению памяти погибших при защите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Отечества </w:t>
      </w:r>
      <w:r w:rsidR="00170EB6" w:rsidRPr="007C7893">
        <w:rPr>
          <w:rFonts w:ascii="Times New Roman" w:eastAsia="Calibri" w:hAnsi="Times New Roman"/>
          <w:sz w:val="28"/>
          <w:szCs w:val="28"/>
        </w:rPr>
        <w:t>Краснояружского района</w:t>
      </w:r>
      <w:r w:rsidRPr="00ED6A9F">
        <w:rPr>
          <w:rFonts w:ascii="Times New Roman" w:hAnsi="Times New Roman" w:cs="Times New Roman"/>
          <w:sz w:val="28"/>
          <w:szCs w:val="28"/>
        </w:rPr>
        <w:t xml:space="preserve"> (далее -</w:t>
      </w:r>
      <w:r w:rsidR="007E1642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Комиссия).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Состав Комиссии, порядок формирования и работы, а также структурное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подразделение администрации </w:t>
      </w:r>
      <w:r w:rsidR="00170EB6" w:rsidRPr="007C7893">
        <w:rPr>
          <w:rFonts w:ascii="Times New Roman" w:eastAsia="Calibri" w:hAnsi="Times New Roman"/>
          <w:sz w:val="28"/>
          <w:szCs w:val="28"/>
        </w:rPr>
        <w:t>Краснояружского района</w:t>
      </w:r>
      <w:r w:rsidR="00170EB6" w:rsidRPr="00ED6A9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осуществляющее организационно-техническое обеспечение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деятельности Комиссии, определяются муниципальным правовым актом</w:t>
      </w:r>
      <w:r w:rsidR="00170EB6">
        <w:rPr>
          <w:rFonts w:ascii="Times New Roman" w:hAnsi="Times New Roman" w:cs="Times New Roman"/>
          <w:sz w:val="28"/>
          <w:szCs w:val="28"/>
        </w:rPr>
        <w:t>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3.7. По результатам рассмотрения поступивших ходатайств Комиссия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принимает решение: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поддержать ходатайство и рекомендовать администрации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="00170EB6" w:rsidRPr="00170EB6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="00170EB6" w:rsidRPr="00ED6A9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или Совету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муниципального образования после согласования решения Комиссии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Координационным Советом при Губернаторе Белгородской области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 увековечению памяти погибших при защите Отечества и сохранению памяти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о мужестве и героизме защитников </w:t>
      </w:r>
      <w:r w:rsidRPr="00ED6A9F">
        <w:rPr>
          <w:rFonts w:ascii="Times New Roman" w:hAnsi="Times New Roman" w:cs="Times New Roman"/>
          <w:sz w:val="28"/>
          <w:szCs w:val="28"/>
        </w:rPr>
        <w:lastRenderedPageBreak/>
        <w:t>Отечества (далее — Координационный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Совет) принять соответствующий муниципальный правовой акт;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рекомендовать инициаторам увековечения памяти рассмотреть вопрос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увековечения памяти погибшего при защите Отечества в одной из других форм;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отклонить ходатайство и направить инициаторам увековечения памяти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мотивированный ответ об отсутствии оснований для увековечения памяти.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3.8. Решения Комиссии об увековечении памяти погибших при защите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Отечества носят </w:t>
      </w:r>
      <w:r w:rsidR="007E1642" w:rsidRPr="00ED6A9F">
        <w:rPr>
          <w:rFonts w:ascii="Times New Roman" w:hAnsi="Times New Roman" w:cs="Times New Roman"/>
          <w:sz w:val="28"/>
          <w:szCs w:val="28"/>
        </w:rPr>
        <w:t>рекомендательный</w:t>
      </w:r>
      <w:r w:rsidRPr="00ED6A9F">
        <w:rPr>
          <w:rFonts w:ascii="Times New Roman" w:hAnsi="Times New Roman" w:cs="Times New Roman"/>
          <w:sz w:val="28"/>
          <w:szCs w:val="28"/>
        </w:rPr>
        <w:t xml:space="preserve"> характер.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3.9. Решение об отказе в увековечении памяти Комиссия принимает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 случаях: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несоответствие личности требованиям пунктов 1.4, 4.1-4.3 настоящего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Положения.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представление инициаторами увековечения памяти погибших при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защите Отечества неполного пакета документов, предусмотренных разделом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3 настоящего Положения.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Решение Комиссии об отказе в увековечении памяти не препятствует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повторному обращению инициаторов с ходатайством об увековечении памяти.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3.10. При принятии решения об увековечении памяти погибших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при защите Отечества, об объединениях, соединениях, учреждениях,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отличившихся при защите Отечества, а также о местах боевых действий,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вошедших в историю как символы героизма, мужества и стойкости народов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нашего Отечества, Комиссия учитывает наличие на территории </w:t>
      </w:r>
      <w:r w:rsidR="00170EB6" w:rsidRPr="00170EB6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="00170EB6" w:rsidRPr="00ED6A9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иных форм увековечения их памяти.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</w:t>
      </w:r>
      <w:r w:rsidR="00170EB6">
        <w:rPr>
          <w:rFonts w:ascii="Times New Roman" w:hAnsi="Times New Roman" w:cs="Times New Roman"/>
          <w:sz w:val="28"/>
          <w:szCs w:val="28"/>
        </w:rPr>
        <w:t>.</w:t>
      </w:r>
      <w:r w:rsidRPr="00ED6A9F">
        <w:rPr>
          <w:rFonts w:ascii="Times New Roman" w:hAnsi="Times New Roman" w:cs="Times New Roman"/>
          <w:sz w:val="28"/>
          <w:szCs w:val="28"/>
        </w:rPr>
        <w:t>11. Решения Комиссии подлежат согласованию с Координационным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Советом.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Для рассмотрения на заседании Координационного Совета</w:t>
      </w:r>
      <w:r w:rsidR="00170EB6">
        <w:rPr>
          <w:rFonts w:ascii="Times New Roman" w:hAnsi="Times New Roman" w:cs="Times New Roman"/>
          <w:sz w:val="28"/>
          <w:szCs w:val="28"/>
        </w:rPr>
        <w:t xml:space="preserve">  </w:t>
      </w:r>
      <w:r w:rsidRPr="00ED6A9F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170EB6" w:rsidRPr="00170EB6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="00170EB6" w:rsidRPr="00ED6A9F">
        <w:rPr>
          <w:rFonts w:ascii="Times New Roman" w:hAnsi="Times New Roman" w:cs="Times New Roman"/>
          <w:sz w:val="28"/>
          <w:szCs w:val="28"/>
        </w:rPr>
        <w:t xml:space="preserve"> </w:t>
      </w:r>
      <w:r w:rsidR="00170EB6">
        <w:rPr>
          <w:rFonts w:ascii="Times New Roman" w:hAnsi="Times New Roman" w:cs="Times New Roman"/>
          <w:sz w:val="28"/>
          <w:szCs w:val="28"/>
        </w:rPr>
        <w:t xml:space="preserve">в адрес председателя </w:t>
      </w:r>
      <w:r w:rsidRPr="00ED6A9F">
        <w:rPr>
          <w:rFonts w:ascii="Times New Roman" w:hAnsi="Times New Roman" w:cs="Times New Roman"/>
          <w:sz w:val="28"/>
          <w:szCs w:val="28"/>
        </w:rPr>
        <w:t>Координационного Совета направляются следующие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документы: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сопроводительное письмо;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копия ходатайства об увековечении памяти;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историческая или историко-биографическая справка;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схема размещения памятника, мемориальной доски;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ситуационный план участка, на котором находится объект, которому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будет присвоено имя погибшего при защите Отечества либо наименование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объединения, соединения, учреждения, отличившегося при защите Отечества,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либо наименование места боевых действий, вошедшего в историю как символ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героизма, мужества и стойкости народов нашего Отечества;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выписка из протокола заседания Комиссии.</w:t>
      </w:r>
    </w:p>
    <w:p w:rsidR="00872B18" w:rsidRPr="00ED6A9F" w:rsidRDefault="00170EB6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72B18" w:rsidRPr="00ED6A9F">
        <w:rPr>
          <w:rFonts w:ascii="Times New Roman" w:hAnsi="Times New Roman" w:cs="Times New Roman"/>
          <w:sz w:val="28"/>
          <w:szCs w:val="28"/>
        </w:rPr>
        <w:t>.12. Решения об увековечении памяти в формах установки памятников,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2B18" w:rsidRPr="00ED6A9F">
        <w:rPr>
          <w:rFonts w:ascii="Times New Roman" w:hAnsi="Times New Roman" w:cs="Times New Roman"/>
          <w:sz w:val="28"/>
          <w:szCs w:val="28"/>
        </w:rPr>
        <w:t>мемориальных досок, присвоения наименований элементам планировочной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2B18" w:rsidRPr="00ED6A9F">
        <w:rPr>
          <w:rFonts w:ascii="Times New Roman" w:hAnsi="Times New Roman" w:cs="Times New Roman"/>
          <w:sz w:val="28"/>
          <w:szCs w:val="28"/>
        </w:rPr>
        <w:t>структуры, элементам улично-дорожной сети, муниципальным учреждениям,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2B18" w:rsidRPr="00ED6A9F">
        <w:rPr>
          <w:rFonts w:ascii="Times New Roman" w:hAnsi="Times New Roman" w:cs="Times New Roman"/>
          <w:sz w:val="28"/>
          <w:szCs w:val="28"/>
        </w:rPr>
        <w:t>организациям, общеобразовательным учреждениям принимаются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2B18" w:rsidRPr="00ED6A9F">
        <w:rPr>
          <w:rFonts w:ascii="Times New Roman" w:hAnsi="Times New Roman" w:cs="Times New Roman"/>
          <w:sz w:val="28"/>
          <w:szCs w:val="28"/>
        </w:rPr>
        <w:t>муниципальными правовыми актами на основании решений Комиссий,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2B18" w:rsidRPr="00ED6A9F">
        <w:rPr>
          <w:rFonts w:ascii="Times New Roman" w:hAnsi="Times New Roman" w:cs="Times New Roman"/>
          <w:sz w:val="28"/>
          <w:szCs w:val="28"/>
        </w:rPr>
        <w:t>согласованных Координационным Советом.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lastRenderedPageBreak/>
        <w:t>3.12.1.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 муниципальном правовом акте об увековечении памяти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погибшего при защите Отечества в форме установки памятника, мемориальной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доски указываются: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фамилия, имя, отчество, годы жизни лица, память о котором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увековечивается или наименование объединения, соединения, учреждения,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отличившегося при защите Отечества, или место боевых действий, вошедшее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 историю как символ героизма, мужества и стойкости народов нашего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Отечества;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адрес (место) размещения памятника, мемориальной доски;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источники финансирования работ по проектированию, изготовлению,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установке памятника, мемориальной доски;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сведения об организации или ином лице, ответственных за сохранение,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дальнейшее содержание и ремонт памятника, мемориальной </w:t>
      </w:r>
      <w:proofErr w:type="spellStart"/>
      <w:r w:rsidRPr="00ED6A9F">
        <w:rPr>
          <w:rFonts w:ascii="Times New Roman" w:hAnsi="Times New Roman" w:cs="Times New Roman"/>
          <w:sz w:val="28"/>
          <w:szCs w:val="28"/>
        </w:rPr>
        <w:t>доски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ED6A9F">
        <w:rPr>
          <w:rFonts w:ascii="Times New Roman" w:hAnsi="Times New Roman" w:cs="Times New Roman"/>
          <w:sz w:val="28"/>
          <w:szCs w:val="28"/>
        </w:rPr>
        <w:t>есто</w:t>
      </w:r>
      <w:proofErr w:type="spellEnd"/>
      <w:r w:rsidRPr="00ED6A9F">
        <w:rPr>
          <w:rFonts w:ascii="Times New Roman" w:hAnsi="Times New Roman" w:cs="Times New Roman"/>
          <w:sz w:val="28"/>
          <w:szCs w:val="28"/>
        </w:rPr>
        <w:t xml:space="preserve"> размещения памятника, а также текст надписи, размещаемой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на памятнике или мемориальной доске, утверждаются муниципальным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правовым актом.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3.12.2. В муниципальном правовом акте об увековечении памяти в форме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присвоения наименования элементу планировочной структуры или элементу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улично-дорожной сети указываются: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фамилия, имя, отчество, годы жизни лица, память о котором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увековечивается или наименование объединения, соединения, учреждения,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отличившегося при защите Отечества или место боевых действий, вошедшее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 историю как символ героизма, мужества и стойкости народов нашего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Отечества;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полное и сокращенное наименование элемента планировочной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структуры или элемента улично-дорожной сети в соответствии с требованиями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действующего законодательства;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форма записи наименования элемента планировочной структуры или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элемента улично-дорожной сети для размещения в информационных системах;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положения о размещении в государственном адресном реестре сведений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 присвоении наименования элементу планировочной структуры или элементу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улично-дорожной сети в соответствии с порядком ведения государственного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адресного реестра;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положения об обеспечении установки уличных и дорожных указателей,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домовых и дорожных знаков, ориентирующих надписей в соответствии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 федеральными и муниципальными стандартами и нормами.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3.12.3. В муниципальном правовом акте об увековечении памяти в форме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присвоения наименований муниципальным учреждениям (организациям),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="007E1642" w:rsidRPr="00ED6A9F">
        <w:rPr>
          <w:rFonts w:ascii="Times New Roman" w:hAnsi="Times New Roman" w:cs="Times New Roman"/>
          <w:sz w:val="28"/>
          <w:szCs w:val="28"/>
        </w:rPr>
        <w:t>общеобразовательным</w:t>
      </w:r>
      <w:r w:rsidRPr="00ED6A9F">
        <w:rPr>
          <w:rFonts w:ascii="Times New Roman" w:hAnsi="Times New Roman" w:cs="Times New Roman"/>
          <w:sz w:val="28"/>
          <w:szCs w:val="28"/>
        </w:rPr>
        <w:t xml:space="preserve"> учреждениям указываются: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фамилия, имя, отчество, годы жизни лица, память о котором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увековечивается или наименование объединения, соединения, учреждения,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отличившегося при защите Отечества;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- наименование, юридический адрес муниципального учреждения,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(организации), общеобразовательного учреждения, которым присваивается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имя погибшего при защите Отечества.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lastRenderedPageBreak/>
        <w:t>3.13. Принятые муниципальные правовые акты об увековечении памяти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 течение 5 рабочих дней подлежат официальному опубликованию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 размещению на официальных сайтах органов местного самоуправления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3.14. В случае установки памятника в охранной зоне объекта культурного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наследия или мемориальной доски на здании, являющемся объектом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культурного наследия, эскизный проект памятника, мемориальной доски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 обязательном порядке согласовывается с органом, уполномоченным в сфере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охраны объектов культурного наследия Белгородской области.</w:t>
      </w:r>
    </w:p>
    <w:p w:rsidR="00872B18" w:rsidRPr="00ED6A9F" w:rsidRDefault="00872B18" w:rsidP="00170E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 xml:space="preserve">3.15. При поступлении в администрацию </w:t>
      </w:r>
      <w:r w:rsidR="00170EB6" w:rsidRPr="00170EB6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="00170EB6" w:rsidRPr="00ED6A9F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документов, направленных территориальными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органами военного управления, сведений государственных и военных архивов,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актов о проведении поисковых работ, в результате которых установлены имена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погибших воинов, Комиссия принимает решение об увековечении памяти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погибших при защите Отечества в форме нанесения вновь установленных имен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на мемориальные плиты воинских захоронений.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72B18" w:rsidRDefault="00872B18" w:rsidP="00170EB6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Правила и условия увековечения памяти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погибших при защите Отечества в формах установки памятника,</w:t>
      </w:r>
      <w:r w:rsidR="00170EB6">
        <w:rPr>
          <w:rFonts w:ascii="Times New Roman" w:hAnsi="Times New Roman" w:cs="Times New Roman"/>
          <w:sz w:val="28"/>
          <w:szCs w:val="28"/>
        </w:rPr>
        <w:t xml:space="preserve"> мемориальной доски, присвоении </w:t>
      </w:r>
      <w:r w:rsidRPr="00ED6A9F">
        <w:rPr>
          <w:rFonts w:ascii="Times New Roman" w:hAnsi="Times New Roman" w:cs="Times New Roman"/>
          <w:sz w:val="28"/>
          <w:szCs w:val="28"/>
        </w:rPr>
        <w:t>имен элементам планировочной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структуры, элементам улично-дорожной сети, муниципальным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учреждениям, ор</w:t>
      </w:r>
      <w:r w:rsidR="00170EB6">
        <w:rPr>
          <w:rFonts w:ascii="Times New Roman" w:hAnsi="Times New Roman" w:cs="Times New Roman"/>
          <w:sz w:val="28"/>
          <w:szCs w:val="28"/>
        </w:rPr>
        <w:t xml:space="preserve">ганизациям, общеобразовательным </w:t>
      </w:r>
      <w:r w:rsidRPr="00ED6A9F">
        <w:rPr>
          <w:rFonts w:ascii="Times New Roman" w:hAnsi="Times New Roman" w:cs="Times New Roman"/>
          <w:sz w:val="28"/>
          <w:szCs w:val="28"/>
        </w:rPr>
        <w:t>учреждениям</w:t>
      </w:r>
      <w:proofErr w:type="gramEnd"/>
    </w:p>
    <w:p w:rsidR="007C7893" w:rsidRPr="00ED6A9F" w:rsidRDefault="007C7893" w:rsidP="00170EB6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872B18" w:rsidRPr="00ED6A9F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4.1. Память граждан, погибших при защите Отечества и имеющих</w:t>
      </w:r>
      <w:r w:rsidR="00170EB6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особые заслуги перед государством и народом, удостоенных звания Героя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Советского Союза, Героя Российской Федерации, полных кавалеров ордена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Славы, а также награжденных государственными наградами за подвиги,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совершенные при защите Отечества, при исполнении воинского и (или)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служебного долга увековечивается без ограничения по срокам.</w:t>
      </w:r>
    </w:p>
    <w:p w:rsidR="00872B18" w:rsidRPr="00ED6A9F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4</w:t>
      </w:r>
      <w:r w:rsidR="00B937A9">
        <w:rPr>
          <w:rFonts w:ascii="Times New Roman" w:hAnsi="Times New Roman" w:cs="Times New Roman"/>
          <w:sz w:val="28"/>
          <w:szCs w:val="28"/>
        </w:rPr>
        <w:t>.</w:t>
      </w:r>
      <w:r w:rsidRPr="00ED6A9F">
        <w:rPr>
          <w:rFonts w:ascii="Times New Roman" w:hAnsi="Times New Roman" w:cs="Times New Roman"/>
          <w:sz w:val="28"/>
          <w:szCs w:val="28"/>
        </w:rPr>
        <w:t>2. Память граждан, погибших при защите Отечества, не имеющих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государственных наград, может быть увековечена в срок не ранее одного года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после смерти.</w:t>
      </w:r>
    </w:p>
    <w:p w:rsidR="00872B18" w:rsidRPr="00ED6A9F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4.3. Память граждан, участвовавших в боевых действиях и пропавших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без вести, может быть увековечена спустя один год после признания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="007E1642">
        <w:rPr>
          <w:rFonts w:ascii="Times New Roman" w:hAnsi="Times New Roman" w:cs="Times New Roman"/>
          <w:sz w:val="28"/>
          <w:szCs w:val="28"/>
        </w:rPr>
        <w:t xml:space="preserve">их безвестно </w:t>
      </w:r>
      <w:r w:rsidRPr="00ED6A9F">
        <w:rPr>
          <w:rFonts w:ascii="Times New Roman" w:hAnsi="Times New Roman" w:cs="Times New Roman"/>
          <w:sz w:val="28"/>
          <w:szCs w:val="28"/>
        </w:rPr>
        <w:t>отсутствующими или умершими в установленном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 порядке.</w:t>
      </w:r>
    </w:p>
    <w:p w:rsidR="00B937A9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4.4. Памятники и мемориальные доски могут устанавливаться за счет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финансовых средств бюджета </w:t>
      </w:r>
      <w:r w:rsidR="00B937A9" w:rsidRPr="00170EB6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Pr="00ED6A9F">
        <w:rPr>
          <w:rFonts w:ascii="Times New Roman" w:hAnsi="Times New Roman" w:cs="Times New Roman"/>
          <w:sz w:val="28"/>
          <w:szCs w:val="28"/>
        </w:rPr>
        <w:t>, за счет средств ходатайствующей стороны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или иных не запрещенных законом финансовых источников.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Памятники и мемориальные доски, установленные за счет бюджета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="00B937A9" w:rsidRPr="00170EB6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Pr="00ED6A9F">
        <w:rPr>
          <w:rFonts w:ascii="Times New Roman" w:hAnsi="Times New Roman" w:cs="Times New Roman"/>
          <w:sz w:val="28"/>
          <w:szCs w:val="28"/>
        </w:rPr>
        <w:t>, принимаются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 собственность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="00B937A9" w:rsidRPr="00170EB6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Pr="00ED6A9F">
        <w:rPr>
          <w:rFonts w:ascii="Times New Roman" w:hAnsi="Times New Roman" w:cs="Times New Roman"/>
          <w:sz w:val="28"/>
          <w:szCs w:val="28"/>
        </w:rPr>
        <w:t>.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2B18" w:rsidRPr="00ED6A9F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Содержание, реставрация, ремонт памятников, мемориальных досок,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являющихся муниципальной собственностью, производится за счет средств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B937A9" w:rsidRPr="00170EB6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Pr="00ED6A9F">
        <w:rPr>
          <w:rFonts w:ascii="Times New Roman" w:hAnsi="Times New Roman" w:cs="Times New Roman"/>
          <w:sz w:val="28"/>
          <w:szCs w:val="28"/>
        </w:rPr>
        <w:t>.</w:t>
      </w:r>
    </w:p>
    <w:p w:rsidR="00872B18" w:rsidRPr="00ED6A9F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lastRenderedPageBreak/>
        <w:t>Содержание, реставрация, ремонт памятников, мемориальных досок,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не относящихся к муниципальной собственности, производится за счет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средств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собственников объектов увековечения памяти</w:t>
      </w:r>
      <w:proofErr w:type="gramEnd"/>
      <w:r w:rsidRPr="00ED6A9F">
        <w:rPr>
          <w:rFonts w:ascii="Times New Roman" w:hAnsi="Times New Roman" w:cs="Times New Roman"/>
          <w:sz w:val="28"/>
          <w:szCs w:val="28"/>
        </w:rPr>
        <w:t>.</w:t>
      </w:r>
    </w:p>
    <w:p w:rsidR="00872B18" w:rsidRPr="00ED6A9F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4.5. В случае ликвидации организации, установившей памятник,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мемориальную доску, объекты увековечения памяти принимаются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в собственность </w:t>
      </w:r>
      <w:r w:rsidR="00B937A9" w:rsidRPr="00170EB6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="00B937A9">
        <w:rPr>
          <w:rFonts w:ascii="Times New Roman" w:eastAsia="Calibri" w:hAnsi="Times New Roman"/>
          <w:sz w:val="26"/>
          <w:szCs w:val="26"/>
        </w:rPr>
        <w:t>.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Дальнейшее содержание этих объектов осуществляется за счет средств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B937A9" w:rsidRPr="00170EB6">
        <w:rPr>
          <w:rFonts w:ascii="Times New Roman" w:eastAsia="Calibri" w:hAnsi="Times New Roman"/>
          <w:sz w:val="26"/>
          <w:szCs w:val="26"/>
        </w:rPr>
        <w:t>Краснояружского района</w:t>
      </w:r>
      <w:r w:rsidR="00B937A9">
        <w:rPr>
          <w:rFonts w:ascii="Times New Roman" w:hAnsi="Times New Roman" w:cs="Times New Roman"/>
          <w:sz w:val="28"/>
          <w:szCs w:val="28"/>
        </w:rPr>
        <w:t>.</w:t>
      </w:r>
    </w:p>
    <w:p w:rsidR="00872B18" w:rsidRPr="00ED6A9F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4.6. Торжественное открытие памятника или мемориальной доски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как правило приурочивается к определенной дате (Дни воинской славы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 памятные даты России, даты рождения и гибели увековечиваемого лица, дате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события) и проводится в торжественной обстановке с привлечением широкого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круга общественности.</w:t>
      </w:r>
    </w:p>
    <w:p w:rsidR="00872B18" w:rsidRPr="00ED6A9F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4</w:t>
      </w:r>
      <w:r w:rsidR="00B937A9">
        <w:rPr>
          <w:rFonts w:ascii="Times New Roman" w:hAnsi="Times New Roman" w:cs="Times New Roman"/>
          <w:sz w:val="28"/>
          <w:szCs w:val="28"/>
        </w:rPr>
        <w:t>.</w:t>
      </w:r>
      <w:r w:rsidRPr="00ED6A9F">
        <w:rPr>
          <w:rFonts w:ascii="Times New Roman" w:hAnsi="Times New Roman" w:cs="Times New Roman"/>
          <w:sz w:val="28"/>
          <w:szCs w:val="28"/>
        </w:rPr>
        <w:t>7. Памятники и мемориальные доски, установленные без принятия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муниципального правового акта об увековечении памяти погибших при защите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Отечества, подлежат демонтажу в установленном законодательством порядке.</w:t>
      </w:r>
    </w:p>
    <w:p w:rsidR="00872B18" w:rsidRPr="00ED6A9F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4.8. Присвоение одного и того же наименования нескольким улицам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в одном населенном пункте, одного и того же имени двум и более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организациям или объектам муниципальной собственности не допускается.</w:t>
      </w:r>
    </w:p>
    <w:p w:rsidR="00872B18" w:rsidRPr="00ED6A9F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4.9. Наименования элементов планировочной структуры и элементов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улично-дорожной сети должны отвечать словообразовательным,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произносительным и стилистическим нормам современного русского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литературного языка.</w:t>
      </w:r>
    </w:p>
    <w:p w:rsidR="00872B18" w:rsidRPr="00ED6A9F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4.10. Собственные наименования элементов планировочной структуры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 улично-дорожной сети, присвоенные в память о погибших при защите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Отечества, оформляются в родительном падеже.</w:t>
      </w:r>
    </w:p>
    <w:p w:rsidR="00872B18" w:rsidRPr="00ED6A9F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4.11. Наименование элемента планировочной структуры и элемента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улично-дорожной сети, состоящее из имени и фамилии, не заменяется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начальными буквами имени и фамилии. Наименования в честь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несовершеннолетних героев оформляются с сокращенным вариантом имени.</w:t>
      </w:r>
    </w:p>
    <w:p w:rsidR="00872B18" w:rsidRPr="00ED6A9F" w:rsidRDefault="00872B18" w:rsidP="00B937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4.12. Составные части наименований элементов планировочной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структуры и элементов улично-дорожной сети, представляющие собой имя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 фамилию или звание и фамилию, употребляются с полным написанием имени</w:t>
      </w:r>
      <w:r w:rsidR="00B937A9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и фамилии или звания и фамилии.</w:t>
      </w:r>
    </w:p>
    <w:p w:rsidR="00B937A9" w:rsidRDefault="00B937A9" w:rsidP="00B937A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B937A9" w:rsidRDefault="00B937A9" w:rsidP="00B937A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B937A9" w:rsidRDefault="00B937A9" w:rsidP="00B937A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B937A9" w:rsidRDefault="00B937A9" w:rsidP="00B937A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B937A9" w:rsidRDefault="00B937A9" w:rsidP="00B937A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B937A9" w:rsidRDefault="00B937A9" w:rsidP="00B937A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B937A9" w:rsidRDefault="00B937A9" w:rsidP="00B937A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B937A9" w:rsidRDefault="00B937A9" w:rsidP="00B937A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B937A9" w:rsidRDefault="00B937A9" w:rsidP="00B937A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B937A9" w:rsidRDefault="00B937A9" w:rsidP="00B937A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B937A9" w:rsidRDefault="00B937A9" w:rsidP="00B937A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872B18" w:rsidRPr="00ED6A9F" w:rsidRDefault="00872B18" w:rsidP="00B937A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lastRenderedPageBreak/>
        <w:t>Главе администрации</w:t>
      </w:r>
    </w:p>
    <w:p w:rsidR="00872B18" w:rsidRDefault="00B937A9" w:rsidP="00B937A9">
      <w:pPr>
        <w:spacing w:after="0" w:line="240" w:lineRule="auto"/>
        <w:ind w:firstLine="567"/>
        <w:jc w:val="right"/>
        <w:rPr>
          <w:rFonts w:ascii="Times New Roman" w:eastAsia="Calibri" w:hAnsi="Times New Roman"/>
          <w:sz w:val="26"/>
          <w:szCs w:val="26"/>
        </w:rPr>
      </w:pPr>
      <w:r w:rsidRPr="00170EB6">
        <w:rPr>
          <w:rFonts w:ascii="Times New Roman" w:eastAsia="Calibri" w:hAnsi="Times New Roman"/>
          <w:sz w:val="26"/>
          <w:szCs w:val="26"/>
        </w:rPr>
        <w:t>Краснояружского района</w:t>
      </w:r>
    </w:p>
    <w:p w:rsidR="00D9046E" w:rsidRDefault="00D9046E" w:rsidP="00B937A9">
      <w:pPr>
        <w:spacing w:after="0" w:line="240" w:lineRule="auto"/>
        <w:ind w:firstLine="567"/>
        <w:jc w:val="right"/>
        <w:rPr>
          <w:rFonts w:ascii="Times New Roman" w:eastAsia="Calibri" w:hAnsi="Times New Roman"/>
          <w:sz w:val="26"/>
          <w:szCs w:val="26"/>
        </w:rPr>
      </w:pPr>
      <w:proofErr w:type="spellStart"/>
      <w:r>
        <w:rPr>
          <w:rFonts w:ascii="Times New Roman" w:eastAsia="Calibri" w:hAnsi="Times New Roman"/>
          <w:sz w:val="26"/>
          <w:szCs w:val="26"/>
        </w:rPr>
        <w:t>В.В.Кутоманову</w:t>
      </w:r>
      <w:proofErr w:type="spellEnd"/>
    </w:p>
    <w:p w:rsidR="00872B18" w:rsidRPr="00ED6A9F" w:rsidRDefault="00872B18" w:rsidP="00B937A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872B18" w:rsidRPr="00ED6A9F" w:rsidRDefault="00872B18" w:rsidP="00B937A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ХОДАТАЙСТВО</w:t>
      </w: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046E" w:rsidRDefault="00B937A9" w:rsidP="00D9046E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Pr="00ED6A9F">
        <w:rPr>
          <w:rFonts w:ascii="Times New Roman" w:hAnsi="Times New Roman" w:cs="Times New Roman"/>
          <w:sz w:val="28"/>
          <w:szCs w:val="28"/>
        </w:rPr>
        <w:t xml:space="preserve"> </w:t>
      </w:r>
      <w:r w:rsidR="00D9046E" w:rsidRPr="00D9046E">
        <w:rPr>
          <w:rFonts w:ascii="Times New Roman" w:hAnsi="Times New Roman" w:cs="Times New Roman"/>
          <w:sz w:val="18"/>
          <w:szCs w:val="18"/>
        </w:rPr>
        <w:t>(</w:t>
      </w:r>
      <w:r w:rsidR="00872B18" w:rsidRPr="00D9046E">
        <w:rPr>
          <w:rFonts w:ascii="Times New Roman" w:hAnsi="Times New Roman" w:cs="Times New Roman"/>
          <w:sz w:val="18"/>
          <w:szCs w:val="18"/>
        </w:rPr>
        <w:t>инициато</w:t>
      </w:r>
      <w:proofErr w:type="gramStart"/>
      <w:r w:rsidR="00872B18" w:rsidRPr="00D9046E">
        <w:rPr>
          <w:rFonts w:ascii="Times New Roman" w:hAnsi="Times New Roman" w:cs="Times New Roman"/>
          <w:sz w:val="18"/>
          <w:szCs w:val="18"/>
        </w:rPr>
        <w:t>р</w:t>
      </w:r>
      <w:r w:rsidR="00872B18" w:rsidRPr="00B937A9">
        <w:rPr>
          <w:rFonts w:ascii="Times New Roman" w:hAnsi="Times New Roman" w:cs="Times New Roman"/>
          <w:sz w:val="18"/>
          <w:szCs w:val="18"/>
        </w:rPr>
        <w:t>(</w:t>
      </w:r>
      <w:proofErr w:type="gramEnd"/>
      <w:r w:rsidR="00872B18" w:rsidRPr="00B937A9">
        <w:rPr>
          <w:rFonts w:ascii="Times New Roman" w:hAnsi="Times New Roman" w:cs="Times New Roman"/>
          <w:sz w:val="18"/>
          <w:szCs w:val="18"/>
        </w:rPr>
        <w:t>ы</w:t>
      </w:r>
      <w:r w:rsidRPr="00B937A9">
        <w:rPr>
          <w:rFonts w:ascii="Times New Roman" w:hAnsi="Times New Roman" w:cs="Times New Roman"/>
          <w:sz w:val="18"/>
          <w:szCs w:val="18"/>
        </w:rPr>
        <w:t>)</w:t>
      </w:r>
      <w:r w:rsidR="00872B18" w:rsidRPr="00B937A9">
        <w:rPr>
          <w:rFonts w:ascii="Times New Roman" w:hAnsi="Times New Roman" w:cs="Times New Roman"/>
          <w:sz w:val="18"/>
          <w:szCs w:val="18"/>
        </w:rPr>
        <w:t xml:space="preserve"> увековечения памяти в соответствии с пунктом 3.1 Положения</w:t>
      </w:r>
      <w:r w:rsidR="00D9046E">
        <w:rPr>
          <w:rFonts w:ascii="Times New Roman" w:hAnsi="Times New Roman" w:cs="Times New Roman"/>
          <w:sz w:val="18"/>
          <w:szCs w:val="18"/>
        </w:rPr>
        <w:t>)</w:t>
      </w:r>
    </w:p>
    <w:p w:rsidR="00872B18" w:rsidRPr="00D9046E" w:rsidRDefault="00872B18" w:rsidP="00D9046E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D6A9F">
        <w:rPr>
          <w:rFonts w:ascii="Times New Roman" w:hAnsi="Times New Roman" w:cs="Times New Roman"/>
          <w:sz w:val="28"/>
          <w:szCs w:val="28"/>
        </w:rPr>
        <w:t>ходатайствует об увековечении памяти</w:t>
      </w:r>
      <w:r w:rsidR="00D9046E">
        <w:rPr>
          <w:rFonts w:ascii="Times New Roman" w:hAnsi="Times New Roman" w:cs="Times New Roman"/>
          <w:sz w:val="28"/>
          <w:szCs w:val="28"/>
        </w:rPr>
        <w:t>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72B18" w:rsidRPr="00D9046E" w:rsidRDefault="00872B18" w:rsidP="00D9046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D9046E">
        <w:rPr>
          <w:rFonts w:ascii="Times New Roman" w:hAnsi="Times New Roman" w:cs="Times New Roman"/>
          <w:sz w:val="18"/>
          <w:szCs w:val="18"/>
        </w:rPr>
        <w:t>(ФИО, годы жизни погибшег</w:t>
      </w:r>
      <w:proofErr w:type="gramStart"/>
      <w:r w:rsidRPr="00D9046E">
        <w:rPr>
          <w:rFonts w:ascii="Times New Roman" w:hAnsi="Times New Roman" w:cs="Times New Roman"/>
          <w:sz w:val="18"/>
          <w:szCs w:val="18"/>
        </w:rPr>
        <w:t>о(</w:t>
      </w:r>
      <w:proofErr w:type="gramEnd"/>
      <w:r w:rsidRPr="00D9046E">
        <w:rPr>
          <w:rFonts w:ascii="Times New Roman" w:hAnsi="Times New Roman" w:cs="Times New Roman"/>
          <w:sz w:val="18"/>
          <w:szCs w:val="18"/>
        </w:rPr>
        <w:t>их) при защите Отечества, наименование объединения,</w:t>
      </w:r>
      <w:r w:rsidR="00D9046E">
        <w:rPr>
          <w:rFonts w:ascii="Times New Roman" w:hAnsi="Times New Roman" w:cs="Times New Roman"/>
          <w:sz w:val="18"/>
          <w:szCs w:val="18"/>
        </w:rPr>
        <w:t xml:space="preserve"> соединения, учреждения, </w:t>
      </w:r>
      <w:r w:rsidRPr="00D9046E">
        <w:rPr>
          <w:rFonts w:ascii="Times New Roman" w:hAnsi="Times New Roman" w:cs="Times New Roman"/>
          <w:sz w:val="18"/>
          <w:szCs w:val="18"/>
        </w:rPr>
        <w:t>отличившихся при защите Отечества, места боевых действий,</w:t>
      </w:r>
      <w:r w:rsidR="00D9046E">
        <w:rPr>
          <w:rFonts w:ascii="Times New Roman" w:hAnsi="Times New Roman" w:cs="Times New Roman"/>
          <w:sz w:val="18"/>
          <w:szCs w:val="18"/>
        </w:rPr>
        <w:t xml:space="preserve"> </w:t>
      </w:r>
      <w:r w:rsidRPr="00D9046E">
        <w:rPr>
          <w:rFonts w:ascii="Times New Roman" w:hAnsi="Times New Roman" w:cs="Times New Roman"/>
          <w:sz w:val="18"/>
          <w:szCs w:val="18"/>
        </w:rPr>
        <w:t xml:space="preserve">вошедшего в историю </w:t>
      </w:r>
      <w:r w:rsidR="00D9046E">
        <w:rPr>
          <w:rFonts w:ascii="Times New Roman" w:hAnsi="Times New Roman" w:cs="Times New Roman"/>
          <w:sz w:val="18"/>
          <w:szCs w:val="18"/>
        </w:rPr>
        <w:t xml:space="preserve">как символ героизма, мужества и </w:t>
      </w:r>
      <w:r w:rsidRPr="00D9046E">
        <w:rPr>
          <w:rFonts w:ascii="Times New Roman" w:hAnsi="Times New Roman" w:cs="Times New Roman"/>
          <w:sz w:val="18"/>
          <w:szCs w:val="18"/>
        </w:rPr>
        <w:t>стойкости народов нашего</w:t>
      </w:r>
      <w:r w:rsidR="00D9046E">
        <w:rPr>
          <w:rFonts w:ascii="Times New Roman" w:hAnsi="Times New Roman" w:cs="Times New Roman"/>
          <w:sz w:val="18"/>
          <w:szCs w:val="18"/>
        </w:rPr>
        <w:t xml:space="preserve"> </w:t>
      </w:r>
      <w:r w:rsidRPr="00D9046E">
        <w:rPr>
          <w:rFonts w:ascii="Times New Roman" w:hAnsi="Times New Roman" w:cs="Times New Roman"/>
          <w:sz w:val="18"/>
          <w:szCs w:val="18"/>
        </w:rPr>
        <w:t>Отечества)</w:t>
      </w:r>
    </w:p>
    <w:p w:rsidR="00872B18" w:rsidRPr="00ED6A9F" w:rsidRDefault="00872B18" w:rsidP="00D9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 xml:space="preserve">в связи </w:t>
      </w:r>
      <w:proofErr w:type="gramStart"/>
      <w:r w:rsidRPr="00ED6A9F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D9046E">
        <w:rPr>
          <w:rFonts w:ascii="Times New Roman" w:hAnsi="Times New Roman" w:cs="Times New Roman"/>
          <w:sz w:val="28"/>
          <w:szCs w:val="28"/>
        </w:rPr>
        <w:t>___________________________________________________________ _______________________________________________________________</w:t>
      </w:r>
      <w:r w:rsidR="004D5F62">
        <w:rPr>
          <w:rFonts w:ascii="Times New Roman" w:hAnsi="Times New Roman" w:cs="Times New Roman"/>
          <w:sz w:val="28"/>
          <w:szCs w:val="28"/>
        </w:rPr>
        <w:t>_</w:t>
      </w:r>
      <w:r w:rsidR="00D9046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</w:t>
      </w:r>
    </w:p>
    <w:p w:rsidR="00872B18" w:rsidRPr="004D5F62" w:rsidRDefault="00872B18" w:rsidP="004D5F62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18"/>
          <w:szCs w:val="18"/>
        </w:rPr>
      </w:pPr>
      <w:r w:rsidRPr="004D5F62">
        <w:rPr>
          <w:rFonts w:ascii="Times New Roman" w:hAnsi="Times New Roman" w:cs="Times New Roman"/>
          <w:sz w:val="18"/>
          <w:szCs w:val="18"/>
        </w:rPr>
        <w:t>(мотивированное обоснование необходимости увековечения памяти)</w:t>
      </w:r>
    </w:p>
    <w:p w:rsidR="00872B18" w:rsidRPr="00ED6A9F" w:rsidRDefault="00872B18" w:rsidP="004D5F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Предлагаемая форма увековечения памяти:</w:t>
      </w:r>
      <w:r w:rsidR="004D5F62">
        <w:rPr>
          <w:rFonts w:ascii="Times New Roman" w:hAnsi="Times New Roman" w:cs="Times New Roman"/>
          <w:sz w:val="28"/>
          <w:szCs w:val="28"/>
        </w:rPr>
        <w:t>_____________________________ ____________________________________________________________________________________________________________________________________</w:t>
      </w:r>
    </w:p>
    <w:p w:rsidR="00872B18" w:rsidRPr="004D5F62" w:rsidRDefault="00872B18" w:rsidP="004D5F6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D5F62">
        <w:rPr>
          <w:rFonts w:ascii="Times New Roman" w:hAnsi="Times New Roman" w:cs="Times New Roman"/>
          <w:sz w:val="18"/>
          <w:szCs w:val="18"/>
        </w:rPr>
        <w:t>(установка памятника, мемориальной доски, присвоение наименования элементам</w:t>
      </w:r>
      <w:r w:rsidR="004D5F62">
        <w:rPr>
          <w:rFonts w:ascii="Times New Roman" w:hAnsi="Times New Roman" w:cs="Times New Roman"/>
          <w:sz w:val="18"/>
          <w:szCs w:val="18"/>
        </w:rPr>
        <w:t xml:space="preserve"> </w:t>
      </w:r>
      <w:r w:rsidRPr="004D5F62">
        <w:rPr>
          <w:rFonts w:ascii="Times New Roman" w:hAnsi="Times New Roman" w:cs="Times New Roman"/>
          <w:sz w:val="18"/>
          <w:szCs w:val="18"/>
        </w:rPr>
        <w:t>планировочной структуры, элементам улично-дорожной сети, муниципальным</w:t>
      </w:r>
      <w:r w:rsidR="004D5F62">
        <w:rPr>
          <w:rFonts w:ascii="Times New Roman" w:hAnsi="Times New Roman" w:cs="Times New Roman"/>
          <w:sz w:val="18"/>
          <w:szCs w:val="18"/>
        </w:rPr>
        <w:t xml:space="preserve"> </w:t>
      </w:r>
      <w:r w:rsidRPr="004D5F62">
        <w:rPr>
          <w:rFonts w:ascii="Times New Roman" w:hAnsi="Times New Roman" w:cs="Times New Roman"/>
          <w:sz w:val="18"/>
          <w:szCs w:val="18"/>
        </w:rPr>
        <w:t>учреждениям, организациям, общеобразов</w:t>
      </w:r>
      <w:r w:rsidR="004D5F62">
        <w:rPr>
          <w:rFonts w:ascii="Times New Roman" w:hAnsi="Times New Roman" w:cs="Times New Roman"/>
          <w:sz w:val="18"/>
          <w:szCs w:val="18"/>
        </w:rPr>
        <w:t xml:space="preserve">ательным учреждениям, нанесение </w:t>
      </w:r>
      <w:r w:rsidRPr="004D5F62">
        <w:rPr>
          <w:rFonts w:ascii="Times New Roman" w:hAnsi="Times New Roman" w:cs="Times New Roman"/>
          <w:sz w:val="18"/>
          <w:szCs w:val="18"/>
        </w:rPr>
        <w:t>вновь</w:t>
      </w:r>
      <w:r w:rsidR="004D5F62">
        <w:rPr>
          <w:rFonts w:ascii="Times New Roman" w:hAnsi="Times New Roman" w:cs="Times New Roman"/>
          <w:sz w:val="18"/>
          <w:szCs w:val="18"/>
        </w:rPr>
        <w:t xml:space="preserve"> </w:t>
      </w:r>
      <w:r w:rsidRPr="004D5F62">
        <w:rPr>
          <w:rFonts w:ascii="Times New Roman" w:hAnsi="Times New Roman" w:cs="Times New Roman"/>
          <w:sz w:val="18"/>
          <w:szCs w:val="18"/>
        </w:rPr>
        <w:t>установленных имен на мемориальные плиты воинских захоронений)</w:t>
      </w:r>
    </w:p>
    <w:p w:rsidR="004D5F62" w:rsidRDefault="004D5F62" w:rsidP="004D5F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(место</w:t>
      </w:r>
      <w:r w:rsidR="00872B18" w:rsidRPr="00ED6A9F">
        <w:rPr>
          <w:rFonts w:ascii="Times New Roman" w:hAnsi="Times New Roman" w:cs="Times New Roman"/>
          <w:sz w:val="28"/>
          <w:szCs w:val="28"/>
        </w:rPr>
        <w:t>) увековечения памяти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</w:t>
      </w:r>
    </w:p>
    <w:p w:rsidR="00872B18" w:rsidRPr="00ED6A9F" w:rsidRDefault="004D5F62" w:rsidP="004D5F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872B18" w:rsidRPr="00ED6A9F" w:rsidRDefault="00872B18" w:rsidP="004D5F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Приложение: документы, предусмотренные разделом 3 настоящего Положения</w:t>
      </w:r>
      <w:r w:rsidR="004D5F62">
        <w:rPr>
          <w:rFonts w:ascii="Times New Roman" w:hAnsi="Times New Roman" w:cs="Times New Roman"/>
          <w:sz w:val="28"/>
          <w:szCs w:val="28"/>
        </w:rPr>
        <w:t xml:space="preserve"> </w:t>
      </w:r>
      <w:r w:rsidRPr="00ED6A9F">
        <w:rPr>
          <w:rFonts w:ascii="Times New Roman" w:hAnsi="Times New Roman" w:cs="Times New Roman"/>
          <w:sz w:val="28"/>
          <w:szCs w:val="28"/>
        </w:rPr>
        <w:t>на</w:t>
      </w:r>
      <w:r w:rsidR="004D5F62">
        <w:rPr>
          <w:rFonts w:ascii="Times New Roman" w:hAnsi="Times New Roman" w:cs="Times New Roman"/>
          <w:sz w:val="28"/>
          <w:szCs w:val="28"/>
        </w:rPr>
        <w:t xml:space="preserve"> ______</w:t>
      </w:r>
      <w:r w:rsidRPr="00ED6A9F">
        <w:rPr>
          <w:rFonts w:ascii="Times New Roman" w:hAnsi="Times New Roman" w:cs="Times New Roman"/>
          <w:sz w:val="28"/>
          <w:szCs w:val="28"/>
        </w:rPr>
        <w:t xml:space="preserve"> листах.</w:t>
      </w:r>
    </w:p>
    <w:p w:rsidR="004D5F62" w:rsidRDefault="004D5F62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D5F62" w:rsidRDefault="004D5F62" w:rsidP="004D5F62">
      <w:pPr>
        <w:spacing w:line="240" w:lineRule="auto"/>
      </w:pPr>
      <w:r>
        <w:rPr>
          <w:rFonts w:ascii="Times New Roman" w:hAnsi="Times New Roman" w:cs="Times New Roman"/>
          <w:sz w:val="18"/>
          <w:szCs w:val="18"/>
        </w:rPr>
        <w:t>_______________________________                                        ____________________________________________________</w:t>
      </w:r>
    </w:p>
    <w:p w:rsidR="004D5F62" w:rsidRPr="004D5F62" w:rsidRDefault="00872B18" w:rsidP="004D5F6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4D5F62">
        <w:rPr>
          <w:rFonts w:ascii="Times New Roman" w:hAnsi="Times New Roman" w:cs="Times New Roman"/>
          <w:sz w:val="18"/>
          <w:szCs w:val="18"/>
        </w:rPr>
        <w:t>Подпис</w:t>
      </w:r>
      <w:proofErr w:type="gramStart"/>
      <w:r w:rsidRPr="004D5F62">
        <w:rPr>
          <w:rFonts w:ascii="Times New Roman" w:hAnsi="Times New Roman" w:cs="Times New Roman"/>
          <w:sz w:val="18"/>
          <w:szCs w:val="18"/>
        </w:rPr>
        <w:t>ь(</w:t>
      </w:r>
      <w:proofErr w:type="gramEnd"/>
      <w:r w:rsidRPr="004D5F62">
        <w:rPr>
          <w:rFonts w:ascii="Times New Roman" w:hAnsi="Times New Roman" w:cs="Times New Roman"/>
          <w:sz w:val="18"/>
          <w:szCs w:val="18"/>
        </w:rPr>
        <w:t>и)</w:t>
      </w:r>
      <w:r w:rsidR="004D5F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4D5F62" w:rsidRPr="004D5F62">
        <w:rPr>
          <w:rFonts w:ascii="Times New Roman" w:hAnsi="Times New Roman" w:cs="Times New Roman"/>
          <w:sz w:val="18"/>
          <w:szCs w:val="18"/>
        </w:rPr>
        <w:t>(инициатор(ы) увековечения памяти)</w:t>
      </w:r>
    </w:p>
    <w:p w:rsidR="00872B18" w:rsidRPr="004D5F62" w:rsidRDefault="00872B18" w:rsidP="004D5F6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</w:rPr>
      </w:pPr>
    </w:p>
    <w:p w:rsidR="004D5F62" w:rsidRDefault="004D5F62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D5F62" w:rsidRDefault="004D5F62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72B18" w:rsidRPr="00ED6A9F" w:rsidRDefault="00872B18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A9F">
        <w:rPr>
          <w:rFonts w:ascii="Times New Roman" w:hAnsi="Times New Roman" w:cs="Times New Roman"/>
          <w:sz w:val="28"/>
          <w:szCs w:val="28"/>
        </w:rPr>
        <w:t>Контактные данные инициаторов.</w:t>
      </w:r>
    </w:p>
    <w:p w:rsidR="00A17F62" w:rsidRPr="00ED6A9F" w:rsidRDefault="00A17F62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37D2" w:rsidRPr="00ED6A9F" w:rsidRDefault="003437D2" w:rsidP="00ED6A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3437D2" w:rsidRPr="00ED6A9F" w:rsidSect="009612B9">
      <w:footerReference w:type="default" r:id="rId8"/>
      <w:footerReference w:type="firs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6FE" w:rsidRDefault="00AB66FE" w:rsidP="00ED6A9F">
      <w:pPr>
        <w:spacing w:after="0" w:line="240" w:lineRule="auto"/>
      </w:pPr>
      <w:r>
        <w:separator/>
      </w:r>
    </w:p>
  </w:endnote>
  <w:endnote w:type="continuationSeparator" w:id="0">
    <w:p w:rsidR="00AB66FE" w:rsidRDefault="00AB66FE" w:rsidP="00ED6A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B18" w:rsidRDefault="00872B18" w:rsidP="00872B18">
    <w:pPr>
      <w:pStyle w:val="a7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B18" w:rsidRDefault="00872B18">
    <w:pPr>
      <w:pStyle w:val="a7"/>
      <w:jc w:val="center"/>
    </w:pPr>
  </w:p>
  <w:p w:rsidR="00872B18" w:rsidRDefault="00872B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6FE" w:rsidRDefault="00AB66FE" w:rsidP="00ED6A9F">
      <w:pPr>
        <w:spacing w:after="0" w:line="240" w:lineRule="auto"/>
      </w:pPr>
      <w:r>
        <w:separator/>
      </w:r>
    </w:p>
  </w:footnote>
  <w:footnote w:type="continuationSeparator" w:id="0">
    <w:p w:rsidR="00AB66FE" w:rsidRDefault="00AB66FE" w:rsidP="00ED6A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7277C"/>
    <w:multiLevelType w:val="multilevel"/>
    <w:tmpl w:val="D41E3D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161616"/>
      </w:rPr>
    </w:lvl>
    <w:lvl w:ilvl="1">
      <w:start w:val="4"/>
      <w:numFmt w:val="decimal"/>
      <w:isLgl/>
      <w:lvlText w:val="%1.%2."/>
      <w:lvlJc w:val="left"/>
      <w:pPr>
        <w:ind w:left="1817" w:hanging="720"/>
      </w:pPr>
      <w:rPr>
        <w:rFonts w:hint="default"/>
        <w:b/>
        <w:color w:val="1C1C1C"/>
        <w:sz w:val="22"/>
      </w:rPr>
    </w:lvl>
    <w:lvl w:ilvl="2">
      <w:start w:val="1"/>
      <w:numFmt w:val="decimal"/>
      <w:isLgl/>
      <w:lvlText w:val="%1.%2.%3."/>
      <w:lvlJc w:val="left"/>
      <w:pPr>
        <w:ind w:left="2554" w:hanging="720"/>
      </w:pPr>
      <w:rPr>
        <w:rFonts w:hint="default"/>
        <w:b/>
        <w:color w:val="1C1C1C"/>
        <w:sz w:val="22"/>
      </w:rPr>
    </w:lvl>
    <w:lvl w:ilvl="3">
      <w:start w:val="1"/>
      <w:numFmt w:val="decimal"/>
      <w:isLgl/>
      <w:lvlText w:val="%1.%2.%3.%4."/>
      <w:lvlJc w:val="left"/>
      <w:pPr>
        <w:ind w:left="3651" w:hanging="1080"/>
      </w:pPr>
      <w:rPr>
        <w:rFonts w:hint="default"/>
        <w:b/>
        <w:color w:val="1C1C1C"/>
        <w:sz w:val="22"/>
      </w:rPr>
    </w:lvl>
    <w:lvl w:ilvl="4">
      <w:start w:val="1"/>
      <w:numFmt w:val="decimal"/>
      <w:isLgl/>
      <w:lvlText w:val="%1.%2.%3.%4.%5."/>
      <w:lvlJc w:val="left"/>
      <w:pPr>
        <w:ind w:left="4748" w:hanging="1440"/>
      </w:pPr>
      <w:rPr>
        <w:rFonts w:hint="default"/>
        <w:b/>
        <w:color w:val="1C1C1C"/>
        <w:sz w:val="22"/>
      </w:rPr>
    </w:lvl>
    <w:lvl w:ilvl="5">
      <w:start w:val="1"/>
      <w:numFmt w:val="decimal"/>
      <w:isLgl/>
      <w:lvlText w:val="%1.%2.%3.%4.%5.%6."/>
      <w:lvlJc w:val="left"/>
      <w:pPr>
        <w:ind w:left="5485" w:hanging="1440"/>
      </w:pPr>
      <w:rPr>
        <w:rFonts w:hint="default"/>
        <w:b/>
        <w:color w:val="1C1C1C"/>
        <w:sz w:val="22"/>
      </w:rPr>
    </w:lvl>
    <w:lvl w:ilvl="6">
      <w:start w:val="1"/>
      <w:numFmt w:val="decimal"/>
      <w:isLgl/>
      <w:lvlText w:val="%1.%2.%3.%4.%5.%6.%7."/>
      <w:lvlJc w:val="left"/>
      <w:pPr>
        <w:ind w:left="6582" w:hanging="1800"/>
      </w:pPr>
      <w:rPr>
        <w:rFonts w:hint="default"/>
        <w:b/>
        <w:color w:val="1C1C1C"/>
        <w:sz w:val="22"/>
      </w:rPr>
    </w:lvl>
    <w:lvl w:ilvl="7">
      <w:start w:val="1"/>
      <w:numFmt w:val="decimal"/>
      <w:isLgl/>
      <w:lvlText w:val="%1.%2.%3.%4.%5.%6.%7.%8."/>
      <w:lvlJc w:val="left"/>
      <w:pPr>
        <w:ind w:left="7319" w:hanging="1800"/>
      </w:pPr>
      <w:rPr>
        <w:rFonts w:hint="default"/>
        <w:b/>
        <w:color w:val="1C1C1C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8416" w:hanging="2160"/>
      </w:pPr>
      <w:rPr>
        <w:rFonts w:hint="default"/>
        <w:b/>
        <w:color w:val="1C1C1C"/>
        <w:sz w:val="22"/>
      </w:rPr>
    </w:lvl>
  </w:abstractNum>
  <w:abstractNum w:abstractNumId="1">
    <w:nsid w:val="33EC2028"/>
    <w:multiLevelType w:val="hybridMultilevel"/>
    <w:tmpl w:val="9942ED08"/>
    <w:lvl w:ilvl="0" w:tplc="097C3A24">
      <w:start w:val="1"/>
      <w:numFmt w:val="decimal"/>
      <w:lvlText w:val="%1."/>
      <w:lvlJc w:val="left"/>
      <w:pPr>
        <w:ind w:left="1098" w:hanging="27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0"/>
        <w:sz w:val="30"/>
        <w:szCs w:val="30"/>
        <w:lang w:val="ru-RU" w:eastAsia="en-US" w:bidi="ar-SA"/>
      </w:rPr>
    </w:lvl>
    <w:lvl w:ilvl="1" w:tplc="CE728C1E">
      <w:start w:val="1"/>
      <w:numFmt w:val="decimal"/>
      <w:lvlText w:val="%2)"/>
      <w:lvlJc w:val="left"/>
      <w:pPr>
        <w:ind w:left="120" w:hanging="3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3"/>
        <w:sz w:val="30"/>
        <w:szCs w:val="30"/>
        <w:lang w:val="ru-RU" w:eastAsia="en-US" w:bidi="ar-SA"/>
      </w:rPr>
    </w:lvl>
    <w:lvl w:ilvl="2" w:tplc="F4DA04AE">
      <w:numFmt w:val="bullet"/>
      <w:lvlText w:val="•"/>
      <w:lvlJc w:val="left"/>
      <w:pPr>
        <w:ind w:left="2075" w:hanging="347"/>
      </w:pPr>
      <w:rPr>
        <w:rFonts w:hint="default"/>
        <w:lang w:val="ru-RU" w:eastAsia="en-US" w:bidi="ar-SA"/>
      </w:rPr>
    </w:lvl>
    <w:lvl w:ilvl="3" w:tplc="045CB96C">
      <w:numFmt w:val="bullet"/>
      <w:lvlText w:val="•"/>
      <w:lvlJc w:val="left"/>
      <w:pPr>
        <w:ind w:left="3050" w:hanging="347"/>
      </w:pPr>
      <w:rPr>
        <w:rFonts w:hint="default"/>
        <w:lang w:val="ru-RU" w:eastAsia="en-US" w:bidi="ar-SA"/>
      </w:rPr>
    </w:lvl>
    <w:lvl w:ilvl="4" w:tplc="143CB984">
      <w:numFmt w:val="bullet"/>
      <w:lvlText w:val="•"/>
      <w:lvlJc w:val="left"/>
      <w:pPr>
        <w:ind w:left="4025" w:hanging="347"/>
      </w:pPr>
      <w:rPr>
        <w:rFonts w:hint="default"/>
        <w:lang w:val="ru-RU" w:eastAsia="en-US" w:bidi="ar-SA"/>
      </w:rPr>
    </w:lvl>
    <w:lvl w:ilvl="5" w:tplc="9CB0BCEC">
      <w:numFmt w:val="bullet"/>
      <w:lvlText w:val="•"/>
      <w:lvlJc w:val="left"/>
      <w:pPr>
        <w:ind w:left="5000" w:hanging="347"/>
      </w:pPr>
      <w:rPr>
        <w:rFonts w:hint="default"/>
        <w:lang w:val="ru-RU" w:eastAsia="en-US" w:bidi="ar-SA"/>
      </w:rPr>
    </w:lvl>
    <w:lvl w:ilvl="6" w:tplc="42DC7146">
      <w:numFmt w:val="bullet"/>
      <w:lvlText w:val="•"/>
      <w:lvlJc w:val="left"/>
      <w:pPr>
        <w:ind w:left="5975" w:hanging="347"/>
      </w:pPr>
      <w:rPr>
        <w:rFonts w:hint="default"/>
        <w:lang w:val="ru-RU" w:eastAsia="en-US" w:bidi="ar-SA"/>
      </w:rPr>
    </w:lvl>
    <w:lvl w:ilvl="7" w:tplc="280CCBD4">
      <w:numFmt w:val="bullet"/>
      <w:lvlText w:val="•"/>
      <w:lvlJc w:val="left"/>
      <w:pPr>
        <w:ind w:left="6950" w:hanging="347"/>
      </w:pPr>
      <w:rPr>
        <w:rFonts w:hint="default"/>
        <w:lang w:val="ru-RU" w:eastAsia="en-US" w:bidi="ar-SA"/>
      </w:rPr>
    </w:lvl>
    <w:lvl w:ilvl="8" w:tplc="F9BE730A">
      <w:numFmt w:val="bullet"/>
      <w:lvlText w:val="•"/>
      <w:lvlJc w:val="left"/>
      <w:pPr>
        <w:ind w:left="7925" w:hanging="347"/>
      </w:pPr>
      <w:rPr>
        <w:rFonts w:hint="default"/>
        <w:lang w:val="ru-RU" w:eastAsia="en-US" w:bidi="ar-SA"/>
      </w:rPr>
    </w:lvl>
  </w:abstractNum>
  <w:abstractNum w:abstractNumId="2">
    <w:nsid w:val="459D6C88"/>
    <w:multiLevelType w:val="hybridMultilevel"/>
    <w:tmpl w:val="4984CE46"/>
    <w:lvl w:ilvl="0" w:tplc="19FC551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F62"/>
    <w:rsid w:val="000125C0"/>
    <w:rsid w:val="00015A3A"/>
    <w:rsid w:val="00017BC7"/>
    <w:rsid w:val="000416CF"/>
    <w:rsid w:val="0005178A"/>
    <w:rsid w:val="0005671F"/>
    <w:rsid w:val="00076B70"/>
    <w:rsid w:val="000910FE"/>
    <w:rsid w:val="00092A77"/>
    <w:rsid w:val="000A5BF1"/>
    <w:rsid w:val="000D2487"/>
    <w:rsid w:val="000E2DEA"/>
    <w:rsid w:val="000E3146"/>
    <w:rsid w:val="000E58DE"/>
    <w:rsid w:val="00102792"/>
    <w:rsid w:val="00104031"/>
    <w:rsid w:val="001152C9"/>
    <w:rsid w:val="00122539"/>
    <w:rsid w:val="00123F82"/>
    <w:rsid w:val="001275C9"/>
    <w:rsid w:val="00156E7A"/>
    <w:rsid w:val="001705B5"/>
    <w:rsid w:val="00170EB6"/>
    <w:rsid w:val="00172FD7"/>
    <w:rsid w:val="001771DA"/>
    <w:rsid w:val="00195C0A"/>
    <w:rsid w:val="001A0A1A"/>
    <w:rsid w:val="001B204C"/>
    <w:rsid w:val="001B21F3"/>
    <w:rsid w:val="001D0594"/>
    <w:rsid w:val="001D2277"/>
    <w:rsid w:val="00204618"/>
    <w:rsid w:val="002074A3"/>
    <w:rsid w:val="002148B0"/>
    <w:rsid w:val="00225EED"/>
    <w:rsid w:val="00231BA8"/>
    <w:rsid w:val="0023523E"/>
    <w:rsid w:val="00246462"/>
    <w:rsid w:val="00254F0E"/>
    <w:rsid w:val="00294BB2"/>
    <w:rsid w:val="002B2F90"/>
    <w:rsid w:val="002B6D4F"/>
    <w:rsid w:val="002D310A"/>
    <w:rsid w:val="002F5AF2"/>
    <w:rsid w:val="0030173A"/>
    <w:rsid w:val="003331C3"/>
    <w:rsid w:val="003437D2"/>
    <w:rsid w:val="0036794D"/>
    <w:rsid w:val="00402B2D"/>
    <w:rsid w:val="0041316D"/>
    <w:rsid w:val="0044048F"/>
    <w:rsid w:val="00443493"/>
    <w:rsid w:val="004455BF"/>
    <w:rsid w:val="00452282"/>
    <w:rsid w:val="00454845"/>
    <w:rsid w:val="00461F8D"/>
    <w:rsid w:val="00465F87"/>
    <w:rsid w:val="004A4753"/>
    <w:rsid w:val="004D5F62"/>
    <w:rsid w:val="00500B44"/>
    <w:rsid w:val="0050539B"/>
    <w:rsid w:val="005054A3"/>
    <w:rsid w:val="00561FE9"/>
    <w:rsid w:val="00566FBE"/>
    <w:rsid w:val="00575E4B"/>
    <w:rsid w:val="005B4C88"/>
    <w:rsid w:val="005C2614"/>
    <w:rsid w:val="005D5CC8"/>
    <w:rsid w:val="005E367F"/>
    <w:rsid w:val="005F06FF"/>
    <w:rsid w:val="005F71B4"/>
    <w:rsid w:val="00616474"/>
    <w:rsid w:val="00617206"/>
    <w:rsid w:val="0062094B"/>
    <w:rsid w:val="00640C83"/>
    <w:rsid w:val="006429D4"/>
    <w:rsid w:val="00674EBD"/>
    <w:rsid w:val="0068787F"/>
    <w:rsid w:val="00690D41"/>
    <w:rsid w:val="00691DB7"/>
    <w:rsid w:val="006A0C7D"/>
    <w:rsid w:val="006C1FDE"/>
    <w:rsid w:val="006C3621"/>
    <w:rsid w:val="006C6346"/>
    <w:rsid w:val="006D4875"/>
    <w:rsid w:val="00711298"/>
    <w:rsid w:val="00716B6B"/>
    <w:rsid w:val="00745823"/>
    <w:rsid w:val="00753B6E"/>
    <w:rsid w:val="0075751A"/>
    <w:rsid w:val="0077495B"/>
    <w:rsid w:val="007800BC"/>
    <w:rsid w:val="00794468"/>
    <w:rsid w:val="007B0A13"/>
    <w:rsid w:val="007B44FE"/>
    <w:rsid w:val="007B4639"/>
    <w:rsid w:val="007C2A25"/>
    <w:rsid w:val="007C7893"/>
    <w:rsid w:val="007E09BB"/>
    <w:rsid w:val="007E1642"/>
    <w:rsid w:val="007E5263"/>
    <w:rsid w:val="007F45EE"/>
    <w:rsid w:val="00802A55"/>
    <w:rsid w:val="008030B1"/>
    <w:rsid w:val="008047E0"/>
    <w:rsid w:val="008110A3"/>
    <w:rsid w:val="00812224"/>
    <w:rsid w:val="00813F2A"/>
    <w:rsid w:val="0081791F"/>
    <w:rsid w:val="00825055"/>
    <w:rsid w:val="00844FBE"/>
    <w:rsid w:val="0084535F"/>
    <w:rsid w:val="008570BA"/>
    <w:rsid w:val="008716BB"/>
    <w:rsid w:val="00872B18"/>
    <w:rsid w:val="0088396D"/>
    <w:rsid w:val="008A3F59"/>
    <w:rsid w:val="008D7389"/>
    <w:rsid w:val="00912595"/>
    <w:rsid w:val="00913B16"/>
    <w:rsid w:val="0091787B"/>
    <w:rsid w:val="00921F74"/>
    <w:rsid w:val="00923AB0"/>
    <w:rsid w:val="009252B7"/>
    <w:rsid w:val="009470C7"/>
    <w:rsid w:val="00952AFA"/>
    <w:rsid w:val="009612B9"/>
    <w:rsid w:val="00963518"/>
    <w:rsid w:val="009B6730"/>
    <w:rsid w:val="009C7265"/>
    <w:rsid w:val="009E0369"/>
    <w:rsid w:val="009F4C26"/>
    <w:rsid w:val="00A040DA"/>
    <w:rsid w:val="00A11C00"/>
    <w:rsid w:val="00A14A7D"/>
    <w:rsid w:val="00A17F62"/>
    <w:rsid w:val="00A3653C"/>
    <w:rsid w:val="00A44076"/>
    <w:rsid w:val="00A53240"/>
    <w:rsid w:val="00A70ED0"/>
    <w:rsid w:val="00A81A75"/>
    <w:rsid w:val="00AB66FE"/>
    <w:rsid w:val="00AC0151"/>
    <w:rsid w:val="00AC2249"/>
    <w:rsid w:val="00AC4DDA"/>
    <w:rsid w:val="00AC7E3F"/>
    <w:rsid w:val="00AE13CB"/>
    <w:rsid w:val="00B04ECC"/>
    <w:rsid w:val="00B315C2"/>
    <w:rsid w:val="00B327EE"/>
    <w:rsid w:val="00B33CA6"/>
    <w:rsid w:val="00B54C5E"/>
    <w:rsid w:val="00B56E85"/>
    <w:rsid w:val="00B80680"/>
    <w:rsid w:val="00B91461"/>
    <w:rsid w:val="00B937A9"/>
    <w:rsid w:val="00B96CD7"/>
    <w:rsid w:val="00BC7080"/>
    <w:rsid w:val="00BD301E"/>
    <w:rsid w:val="00C1566F"/>
    <w:rsid w:val="00C24067"/>
    <w:rsid w:val="00C24D72"/>
    <w:rsid w:val="00C407FF"/>
    <w:rsid w:val="00C41EB8"/>
    <w:rsid w:val="00C42ECF"/>
    <w:rsid w:val="00C52365"/>
    <w:rsid w:val="00C545C7"/>
    <w:rsid w:val="00C5645E"/>
    <w:rsid w:val="00C66388"/>
    <w:rsid w:val="00C71CF8"/>
    <w:rsid w:val="00C819DF"/>
    <w:rsid w:val="00C85A05"/>
    <w:rsid w:val="00CC703C"/>
    <w:rsid w:val="00CD0569"/>
    <w:rsid w:val="00CD19B5"/>
    <w:rsid w:val="00CE4D2A"/>
    <w:rsid w:val="00CE4DDC"/>
    <w:rsid w:val="00D03CC7"/>
    <w:rsid w:val="00D333DA"/>
    <w:rsid w:val="00D3493D"/>
    <w:rsid w:val="00D37675"/>
    <w:rsid w:val="00D4444D"/>
    <w:rsid w:val="00D67300"/>
    <w:rsid w:val="00D868DF"/>
    <w:rsid w:val="00D9046E"/>
    <w:rsid w:val="00D92441"/>
    <w:rsid w:val="00DA5B6D"/>
    <w:rsid w:val="00DB0C3E"/>
    <w:rsid w:val="00DC1460"/>
    <w:rsid w:val="00DD265B"/>
    <w:rsid w:val="00DF7019"/>
    <w:rsid w:val="00E0302C"/>
    <w:rsid w:val="00E13838"/>
    <w:rsid w:val="00E40F56"/>
    <w:rsid w:val="00E4193A"/>
    <w:rsid w:val="00E469C4"/>
    <w:rsid w:val="00E54F3B"/>
    <w:rsid w:val="00E93D3B"/>
    <w:rsid w:val="00EB19BE"/>
    <w:rsid w:val="00ED6A9F"/>
    <w:rsid w:val="00EE2353"/>
    <w:rsid w:val="00EF0E11"/>
    <w:rsid w:val="00F1126E"/>
    <w:rsid w:val="00F21124"/>
    <w:rsid w:val="00F43411"/>
    <w:rsid w:val="00F5754B"/>
    <w:rsid w:val="00F65A79"/>
    <w:rsid w:val="00F80834"/>
    <w:rsid w:val="00F85795"/>
    <w:rsid w:val="00F90A26"/>
    <w:rsid w:val="00FA2832"/>
    <w:rsid w:val="00FB66D9"/>
    <w:rsid w:val="00FD3939"/>
    <w:rsid w:val="00FF7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7495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17F6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zh-CN"/>
    </w:rPr>
  </w:style>
  <w:style w:type="character" w:customStyle="1" w:styleId="a4">
    <w:name w:val="Основной текст Знак"/>
    <w:basedOn w:val="a0"/>
    <w:link w:val="a3"/>
    <w:uiPriority w:val="1"/>
    <w:rsid w:val="00A17F62"/>
    <w:rPr>
      <w:rFonts w:ascii="Times New Roman" w:eastAsia="Times New Roman" w:hAnsi="Times New Roman" w:cs="Times New Roman"/>
      <w:b/>
      <w:bCs/>
      <w:sz w:val="28"/>
      <w:szCs w:val="24"/>
      <w:lang w:eastAsia="zh-CN"/>
    </w:rPr>
  </w:style>
  <w:style w:type="paragraph" w:styleId="a5">
    <w:name w:val="No Spacing"/>
    <w:qFormat/>
    <w:rsid w:val="00A17F62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11">
    <w:name w:val="Заголовок 11"/>
    <w:basedOn w:val="a"/>
    <w:uiPriority w:val="1"/>
    <w:qFormat/>
    <w:rsid w:val="00A17F62"/>
    <w:pPr>
      <w:widowControl w:val="0"/>
      <w:autoSpaceDE w:val="0"/>
      <w:autoSpaceDN w:val="0"/>
      <w:spacing w:before="1" w:after="0" w:line="240" w:lineRule="auto"/>
      <w:ind w:left="269" w:hanging="3577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6">
    <w:name w:val="List Paragraph"/>
    <w:basedOn w:val="a"/>
    <w:uiPriority w:val="1"/>
    <w:qFormat/>
    <w:rsid w:val="008047E0"/>
    <w:pPr>
      <w:widowControl w:val="0"/>
      <w:autoSpaceDE w:val="0"/>
      <w:autoSpaceDN w:val="0"/>
      <w:spacing w:after="0" w:line="240" w:lineRule="auto"/>
      <w:ind w:left="114" w:firstLine="701"/>
      <w:jc w:val="both"/>
    </w:pPr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77495B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7">
    <w:name w:val="footer"/>
    <w:basedOn w:val="a"/>
    <w:link w:val="a8"/>
    <w:uiPriority w:val="99"/>
    <w:unhideWhenUsed/>
    <w:rsid w:val="0077495B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Calibri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77495B"/>
    <w:rPr>
      <w:rFonts w:ascii="Calibri" w:eastAsia="Times New Roman" w:hAnsi="Calibri" w:cs="Calibri"/>
      <w:lang w:eastAsia="en-US"/>
    </w:rPr>
  </w:style>
  <w:style w:type="paragraph" w:customStyle="1" w:styleId="formattext">
    <w:name w:val="formattext"/>
    <w:qFormat/>
    <w:rsid w:val="0077495B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Title"/>
    <w:basedOn w:val="a"/>
    <w:link w:val="aa"/>
    <w:uiPriority w:val="1"/>
    <w:qFormat/>
    <w:rsid w:val="00872B18"/>
    <w:pPr>
      <w:widowControl w:val="0"/>
      <w:autoSpaceDE w:val="0"/>
      <w:autoSpaceDN w:val="0"/>
      <w:spacing w:before="1" w:after="0" w:line="497" w:lineRule="exact"/>
      <w:ind w:left="275"/>
      <w:jc w:val="center"/>
    </w:pPr>
    <w:rPr>
      <w:rFonts w:ascii="Times New Roman" w:eastAsia="Times New Roman" w:hAnsi="Times New Roman" w:cs="Times New Roman"/>
      <w:sz w:val="45"/>
      <w:szCs w:val="45"/>
      <w:lang w:eastAsia="en-US"/>
    </w:rPr>
  </w:style>
  <w:style w:type="character" w:customStyle="1" w:styleId="aa">
    <w:name w:val="Название Знак"/>
    <w:basedOn w:val="a0"/>
    <w:link w:val="a9"/>
    <w:uiPriority w:val="1"/>
    <w:rsid w:val="00872B18"/>
    <w:rPr>
      <w:rFonts w:ascii="Times New Roman" w:eastAsia="Times New Roman" w:hAnsi="Times New Roman" w:cs="Times New Roman"/>
      <w:sz w:val="45"/>
      <w:szCs w:val="45"/>
      <w:lang w:eastAsia="en-US"/>
    </w:rPr>
  </w:style>
  <w:style w:type="paragraph" w:styleId="ab">
    <w:name w:val="header"/>
    <w:basedOn w:val="a"/>
    <w:link w:val="ac"/>
    <w:uiPriority w:val="99"/>
    <w:semiHidden/>
    <w:unhideWhenUsed/>
    <w:rsid w:val="00ED6A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ED6A9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7495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17F6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zh-CN"/>
    </w:rPr>
  </w:style>
  <w:style w:type="character" w:customStyle="1" w:styleId="a4">
    <w:name w:val="Основной текст Знак"/>
    <w:basedOn w:val="a0"/>
    <w:link w:val="a3"/>
    <w:uiPriority w:val="1"/>
    <w:rsid w:val="00A17F62"/>
    <w:rPr>
      <w:rFonts w:ascii="Times New Roman" w:eastAsia="Times New Roman" w:hAnsi="Times New Roman" w:cs="Times New Roman"/>
      <w:b/>
      <w:bCs/>
      <w:sz w:val="28"/>
      <w:szCs w:val="24"/>
      <w:lang w:eastAsia="zh-CN"/>
    </w:rPr>
  </w:style>
  <w:style w:type="paragraph" w:styleId="a5">
    <w:name w:val="No Spacing"/>
    <w:qFormat/>
    <w:rsid w:val="00A17F62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11">
    <w:name w:val="Заголовок 11"/>
    <w:basedOn w:val="a"/>
    <w:uiPriority w:val="1"/>
    <w:qFormat/>
    <w:rsid w:val="00A17F62"/>
    <w:pPr>
      <w:widowControl w:val="0"/>
      <w:autoSpaceDE w:val="0"/>
      <w:autoSpaceDN w:val="0"/>
      <w:spacing w:before="1" w:after="0" w:line="240" w:lineRule="auto"/>
      <w:ind w:left="269" w:hanging="3577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6">
    <w:name w:val="List Paragraph"/>
    <w:basedOn w:val="a"/>
    <w:uiPriority w:val="1"/>
    <w:qFormat/>
    <w:rsid w:val="008047E0"/>
    <w:pPr>
      <w:widowControl w:val="0"/>
      <w:autoSpaceDE w:val="0"/>
      <w:autoSpaceDN w:val="0"/>
      <w:spacing w:after="0" w:line="240" w:lineRule="auto"/>
      <w:ind w:left="114" w:firstLine="701"/>
      <w:jc w:val="both"/>
    </w:pPr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77495B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7">
    <w:name w:val="footer"/>
    <w:basedOn w:val="a"/>
    <w:link w:val="a8"/>
    <w:uiPriority w:val="99"/>
    <w:unhideWhenUsed/>
    <w:rsid w:val="0077495B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Calibri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77495B"/>
    <w:rPr>
      <w:rFonts w:ascii="Calibri" w:eastAsia="Times New Roman" w:hAnsi="Calibri" w:cs="Calibri"/>
      <w:lang w:eastAsia="en-US"/>
    </w:rPr>
  </w:style>
  <w:style w:type="paragraph" w:customStyle="1" w:styleId="formattext">
    <w:name w:val="formattext"/>
    <w:qFormat/>
    <w:rsid w:val="0077495B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Title"/>
    <w:basedOn w:val="a"/>
    <w:link w:val="aa"/>
    <w:uiPriority w:val="1"/>
    <w:qFormat/>
    <w:rsid w:val="00872B18"/>
    <w:pPr>
      <w:widowControl w:val="0"/>
      <w:autoSpaceDE w:val="0"/>
      <w:autoSpaceDN w:val="0"/>
      <w:spacing w:before="1" w:after="0" w:line="497" w:lineRule="exact"/>
      <w:ind w:left="275"/>
      <w:jc w:val="center"/>
    </w:pPr>
    <w:rPr>
      <w:rFonts w:ascii="Times New Roman" w:eastAsia="Times New Roman" w:hAnsi="Times New Roman" w:cs="Times New Roman"/>
      <w:sz w:val="45"/>
      <w:szCs w:val="45"/>
      <w:lang w:eastAsia="en-US"/>
    </w:rPr>
  </w:style>
  <w:style w:type="character" w:customStyle="1" w:styleId="aa">
    <w:name w:val="Название Знак"/>
    <w:basedOn w:val="a0"/>
    <w:link w:val="a9"/>
    <w:uiPriority w:val="1"/>
    <w:rsid w:val="00872B18"/>
    <w:rPr>
      <w:rFonts w:ascii="Times New Roman" w:eastAsia="Times New Roman" w:hAnsi="Times New Roman" w:cs="Times New Roman"/>
      <w:sz w:val="45"/>
      <w:szCs w:val="45"/>
      <w:lang w:eastAsia="en-US"/>
    </w:rPr>
  </w:style>
  <w:style w:type="paragraph" w:styleId="ab">
    <w:name w:val="header"/>
    <w:basedOn w:val="a"/>
    <w:link w:val="ac"/>
    <w:uiPriority w:val="99"/>
    <w:semiHidden/>
    <w:unhideWhenUsed/>
    <w:rsid w:val="00ED6A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ED6A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886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986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306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362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2835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499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724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491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231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0799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37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21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1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271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087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06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9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68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974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5534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075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405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518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491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2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1293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4214</Words>
  <Characters>24025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SanBuild &amp; SPecialiST RePack</Company>
  <LinksUpToDate>false</LinksUpToDate>
  <CharactersWithSpaces>28183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molodezh1</dc:creator>
  <cp:lastModifiedBy>sidelnikova</cp:lastModifiedBy>
  <cp:revision>2</cp:revision>
  <cp:lastPrinted>2025-02-24T12:37:00Z</cp:lastPrinted>
  <dcterms:created xsi:type="dcterms:W3CDTF">2025-03-17T13:15:00Z</dcterms:created>
  <dcterms:modified xsi:type="dcterms:W3CDTF">2025-03-17T13:15:00Z</dcterms:modified>
</cp:coreProperties>
</file>