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ЗАКЛЮЧЕНИЕ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О РЕЗУЛЬТАТАХ ПУБЛИЧНЫХ СЛУШАНИЙ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10 декабря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решением поселкового собрания городского поселения «Поселок Красная Яруга» муниципального района «Краснояружского района» Белгородской области от 29 октября 2024 года № 61</w:t>
        <w:br/>
        <w:t>«О назначении публичных слушаний».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Тема публичных слушаний: </w:t>
      </w:r>
      <w:r>
        <w:rPr>
          <w:rFonts w:ascii="Times New Roman" w:hAnsi="Times New Roman"/>
          <w:sz w:val="26"/>
          <w:szCs w:val="26"/>
        </w:rPr>
        <w:t xml:space="preserve">вопрос </w:t>
      </w:r>
      <w:r>
        <w:rPr>
          <w:rFonts w:ascii="Times New Roman" w:hAnsi="Times New Roman"/>
          <w:sz w:val="28"/>
        </w:rPr>
        <w:t xml:space="preserve">«О внесении изменений и дополнений в Устав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 «Посёлок Красная Яруга</w:t>
      </w:r>
      <w:r>
        <w:rPr>
          <w:rFonts w:ascii="Times New Roman" w:hAnsi="Times New Roman"/>
          <w:sz w:val="28"/>
        </w:rPr>
        <w:t xml:space="preserve"> муниципального района «Краснояружский район» Белгородской области».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/>
          <w:sz w:val="28"/>
          <w:szCs w:val="28"/>
        </w:rPr>
        <w:t xml:space="preserve"> Поселковое </w:t>
      </w:r>
      <w:r>
        <w:rPr>
          <w:rFonts w:ascii="Times New Roman" w:hAnsi="Times New Roman"/>
          <w:sz w:val="26"/>
          <w:szCs w:val="26"/>
        </w:rPr>
        <w:t>собрание городского поселения «Поселок Красная Яруга» муниципального района «Краснояружский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Белгородской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10 декабря 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Количество участников публичных слушаний: </w:t>
      </w:r>
      <w:r>
        <w:rPr>
          <w:rFonts w:ascii="Times New Roman" w:hAnsi="Times New Roman"/>
          <w:bCs/>
          <w:sz w:val="26"/>
          <w:szCs w:val="26"/>
        </w:rPr>
        <w:t>18 человек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/>
          <w:sz w:val="26"/>
          <w:szCs w:val="26"/>
        </w:rPr>
        <w:t>от «10» декабря 2024 года № 2.</w:t>
      </w:r>
    </w:p>
    <w:tbl>
      <w:tblPr>
        <w:tblW w:w="9576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2551"/>
        <w:gridCol w:w="2564"/>
        <w:gridCol w:w="1813"/>
        <w:gridCol w:w="2144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Рекомендации рабочей группы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«Посёлок Красная Яруга</w:t>
            </w:r>
            <w:r>
              <w:rPr>
                <w:rFonts w:ascii="Times New Roman" w:hAnsi="Times New Roman"/>
                <w:sz w:val="28"/>
              </w:rPr>
              <w:t xml:space="preserve"> муниципального района «Краснояружский район» Белгородской области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Поддержать инициативу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«Посёлок Красная Яруга</w:t>
            </w:r>
            <w:r>
              <w:rPr>
                <w:rFonts w:ascii="Times New Roman" w:hAnsi="Times New Roman"/>
                <w:sz w:val="28"/>
              </w:rPr>
              <w:t xml:space="preserve"> муниципального района «Краснояружский район» Белгородской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 Юрий Васильевич, Бокова Светлана Ивановна, Воронин Игорь Алексеевич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Учесть поступившие предложение (поддержать инициативу «</w:t>
            </w:r>
            <w:r>
              <w:rPr>
                <w:rFonts w:ascii="Times New Roman" w:hAnsi="Times New Roman"/>
                <w:sz w:val="28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«Посёлок Красная Яруга</w:t>
            </w:r>
            <w:r>
              <w:rPr>
                <w:rFonts w:ascii="Times New Roman" w:hAnsi="Times New Roman"/>
                <w:sz w:val="28"/>
              </w:rPr>
              <w:t xml:space="preserve"> муниципального района «Краснояружский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>
        <w:rPr>
          <w:rFonts w:eastAsia="Times New Roman" w:ascii="Times New Roman" w:hAnsi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212121"/>
          <w:sz w:val="28"/>
          <w:szCs w:val="20"/>
          <w:lang w:eastAsia="ru-RU"/>
        </w:rPr>
        <w:t xml:space="preserve">1. Поддержать инициативу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 «Посёлок Красная Яруга</w:t>
      </w:r>
      <w:r>
        <w:rPr>
          <w:rFonts w:ascii="Times New Roman" w:hAnsi="Times New Roman"/>
          <w:sz w:val="28"/>
        </w:rPr>
        <w:t xml:space="preserve"> муниципального района «Краснояружский район» Белгородской области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pBdr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Направить настоящее заключение о результатах публичных слушаний по вопросу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 «Посёлок Красная Яруга</w:t>
      </w:r>
      <w:r>
        <w:rPr>
          <w:rFonts w:ascii="Times New Roman" w:hAnsi="Times New Roman"/>
          <w:sz w:val="28"/>
        </w:rPr>
        <w:t xml:space="preserve"> муниципального района «Краснояружский район» Белгородской области»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поселковое собрание городского поселения «Поселок Красная Яруга» муниципального района «Краснояружский район» Белгородской области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>
      <w:pPr>
        <w:pStyle w:val="Normal"/>
        <w:pBdr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darkYellow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</w:t>
      </w:r>
      <w:r>
        <w:rPr>
          <w:rFonts w:ascii="Calibri" w:hAnsi="Calibri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Опубликовать и разместить настоящее заключение в сетевом издании «Наша жизнь» (</w:t>
      </w:r>
      <w:hyperlink r:id="rId2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</w:t>
        </w:r>
        <w:r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zhizn</w:t>
        </w:r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31.ru</w:t>
        </w:r>
      </w:hyperlink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) и на официальном сайте органов местного самоуправления  городского поселения «Поселок Красная Яруга» муниципального района «Краснояружский район» Белгородской области в информационно-телекоммуникационной сети «Интернет»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Calibri" w:ascii="Times New Roman" w:hAnsi="Times New Roman"/>
          <w:sz w:val="28"/>
          <w:szCs w:val="28"/>
          <w:u w:val="single"/>
        </w:rPr>
        <w:t>https://</w:t>
      </w:r>
      <w:r>
        <w:rPr>
          <w:rFonts w:eastAsia="Calibri" w:ascii="Times New Roman" w:hAnsi="Times New Roman"/>
          <w:sz w:val="28"/>
          <w:szCs w:val="28"/>
          <w:u w:val="single"/>
          <w:lang w:val="en-US"/>
        </w:rPr>
        <w:t>krasnayayaruga</w:t>
      </w:r>
      <w:r>
        <w:rPr>
          <w:rFonts w:eastAsia="Calibri" w:ascii="Times New Roman" w:hAnsi="Times New Roman"/>
          <w:sz w:val="28"/>
          <w:szCs w:val="28"/>
          <w:u w:val="single"/>
        </w:rPr>
        <w:t>- r31.gosweb.gosuslugi.ru/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порядке, предусмотренном Уставом поселкового собрания городского поселения «Поселок Красная Яруга» муниципального района «Краснояружский район» Белгородской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Председательствующий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публичных слушаниях                                                           Е.Л. Романенко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4f48"/>
    <w:pPr>
      <w:widowControl/>
      <w:bidi w:val="0"/>
      <w:spacing w:lineRule="auto" w:line="276" w:before="0" w:after="200"/>
      <w:jc w:val="left"/>
    </w:pPr>
    <w:rPr>
      <w:rFonts w:ascii="Arial" w:hAnsi="Arial" w:eastAsia="Arial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4f48"/>
    <w:rPr>
      <w:rFonts w:ascii="Arial" w:hAnsi="Arial" w:eastAsia="Arial" w:cs="Times New Roman"/>
    </w:rPr>
  </w:style>
  <w:style w:type="character" w:styleId="Hyperlink">
    <w:name w:val="Hyperlink"/>
    <w:uiPriority w:val="99"/>
    <w:unhideWhenUsed/>
    <w:rsid w:val="002b4f48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b4f48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hizn31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LibreOffice/24.8.3.2$Windows_X86_64 LibreOffice_project/48a6bac9e7e268aeb4c3483fcf825c94556d9f92</Application>
  <AppVersion>15.0000</AppVersion>
  <Pages>2</Pages>
  <Words>322</Words>
  <Characters>2493</Characters>
  <CharactersWithSpaces>2999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2024-12-11T11:36:00Z</dcterms:created>
  <dc:creator>lapkin</dc:creator>
  <dc:description/>
  <dc:language>ru-RU</dc:language>
  <cp:lastModifiedBy>lapkin</cp:lastModifiedBy>
  <dcterms:modified xsi:type="dcterms:W3CDTF">2024-12-11T12:01:00Z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