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93F" w:rsidRDefault="00B10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ЗАКЛЮЧЕНИЕ </w:t>
      </w:r>
    </w:p>
    <w:p w:rsidR="0032693F" w:rsidRDefault="00B10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РЕЗУЛЬТАТАХ ПУБЛИЧНЫХ СЛУШАНИЙ</w:t>
      </w:r>
    </w:p>
    <w:p w:rsidR="0032693F" w:rsidRDefault="0032693F">
      <w:pPr>
        <w:spacing w:after="0" w:line="240" w:lineRule="auto"/>
        <w:jc w:val="center"/>
      </w:pPr>
    </w:p>
    <w:p w:rsidR="0032693F" w:rsidRDefault="00B10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32693F" w:rsidRDefault="00B10590" w:rsidP="00F00E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ED58FC">
        <w:rPr>
          <w:rFonts w:ascii="Times New Roman" w:hAnsi="Times New Roman" w:cs="Times New Roman"/>
          <w:sz w:val="26"/>
          <w:szCs w:val="26"/>
        </w:rPr>
        <w:t>19</w:t>
      </w:r>
      <w:r w:rsidR="001915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ноября 2024 года</w:t>
      </w:r>
    </w:p>
    <w:p w:rsidR="0032693F" w:rsidRDefault="003269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93F" w:rsidRDefault="00B105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Публичные слушания назначены: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решением Земского собрания </w:t>
      </w:r>
      <w:r w:rsidR="00ED58FC">
        <w:rPr>
          <w:rFonts w:ascii="Times New Roman" w:hAnsi="Times New Roman" w:cs="Times New Roman"/>
          <w:sz w:val="26"/>
          <w:szCs w:val="26"/>
        </w:rPr>
        <w:t xml:space="preserve">Теребренского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ED58FC">
        <w:rPr>
          <w:rFonts w:ascii="Times New Roman" w:hAnsi="Times New Roman" w:cs="Times New Roman"/>
          <w:sz w:val="26"/>
          <w:szCs w:val="26"/>
        </w:rPr>
        <w:t xml:space="preserve">Краснояружского </w:t>
      </w:r>
      <w:r>
        <w:rPr>
          <w:rFonts w:ascii="Times New Roman" w:hAnsi="Times New Roman" w:cs="Times New Roman"/>
          <w:sz w:val="26"/>
          <w:szCs w:val="26"/>
        </w:rPr>
        <w:t xml:space="preserve">района Белгородской области от </w:t>
      </w:r>
      <w:r w:rsidR="00ED58FC">
        <w:rPr>
          <w:rFonts w:ascii="Times New Roman" w:hAnsi="Times New Roman" w:cs="Times New Roman"/>
          <w:sz w:val="26"/>
          <w:szCs w:val="26"/>
        </w:rPr>
        <w:t>29 октября 2024</w:t>
      </w:r>
      <w:r w:rsidR="0019152E">
        <w:rPr>
          <w:rFonts w:ascii="Times New Roman" w:hAnsi="Times New Roman" w:cs="Times New Roman"/>
          <w:sz w:val="26"/>
          <w:szCs w:val="26"/>
        </w:rPr>
        <w:t xml:space="preserve"> </w:t>
      </w:r>
      <w:r w:rsidR="00ED58FC">
        <w:rPr>
          <w:rFonts w:ascii="Times New Roman" w:hAnsi="Times New Roman" w:cs="Times New Roman"/>
          <w:sz w:val="26"/>
          <w:szCs w:val="26"/>
        </w:rPr>
        <w:t>года</w:t>
      </w:r>
      <w:r w:rsidR="0019152E">
        <w:rPr>
          <w:rFonts w:ascii="Times New Roman" w:hAnsi="Times New Roman" w:cs="Times New Roman"/>
          <w:sz w:val="26"/>
          <w:szCs w:val="26"/>
        </w:rPr>
        <w:t xml:space="preserve"> №</w:t>
      </w:r>
      <w:r w:rsidR="00FD0FBF">
        <w:rPr>
          <w:rFonts w:ascii="Times New Roman" w:hAnsi="Times New Roman" w:cs="Times New Roman"/>
          <w:sz w:val="26"/>
          <w:szCs w:val="26"/>
        </w:rPr>
        <w:t xml:space="preserve"> </w:t>
      </w:r>
      <w:r w:rsidR="00ED58FC">
        <w:rPr>
          <w:rFonts w:ascii="Times New Roman" w:hAnsi="Times New Roman" w:cs="Times New Roman"/>
          <w:sz w:val="26"/>
          <w:szCs w:val="26"/>
        </w:rPr>
        <w:t>37</w:t>
      </w:r>
      <w:r w:rsidR="001915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«О рассмотрении инициативы о преобразовании всех поселений, входящих в состав муниципального района «</w:t>
      </w:r>
      <w:r w:rsidR="00ED58FC">
        <w:rPr>
          <w:rFonts w:ascii="Times New Roman" w:hAnsi="Times New Roman" w:cs="Times New Roman"/>
          <w:sz w:val="26"/>
          <w:szCs w:val="26"/>
        </w:rPr>
        <w:t xml:space="preserve">Краснояружский </w:t>
      </w:r>
      <w:r>
        <w:rPr>
          <w:rFonts w:ascii="Times New Roman" w:hAnsi="Times New Roman" w:cs="Times New Roman"/>
          <w:sz w:val="26"/>
          <w:szCs w:val="26"/>
        </w:rPr>
        <w:t xml:space="preserve"> район»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образования».</w:t>
      </w:r>
      <w:proofErr w:type="gramEnd"/>
    </w:p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3F" w:rsidRDefault="00B1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Тема публичных слушаний: </w:t>
      </w:r>
      <w:r w:rsidR="00FE2944" w:rsidRPr="00FE2944">
        <w:rPr>
          <w:rFonts w:ascii="Times New Roman" w:hAnsi="Times New Roman" w:cs="Times New Roman"/>
          <w:sz w:val="26"/>
          <w:szCs w:val="26"/>
        </w:rPr>
        <w:t>вопрос «О преобразовании всех поселений, входящих в состав муниципального района «</w:t>
      </w:r>
      <w:r w:rsidR="00ED58FC">
        <w:rPr>
          <w:rFonts w:ascii="Times New Roman" w:hAnsi="Times New Roman" w:cs="Times New Roman"/>
          <w:sz w:val="26"/>
          <w:szCs w:val="26"/>
        </w:rPr>
        <w:t>Краснояружский</w:t>
      </w:r>
      <w:r w:rsidR="00FE2944" w:rsidRPr="00FE2944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9D176F">
        <w:rPr>
          <w:rFonts w:ascii="Times New Roman" w:hAnsi="Times New Roman" w:cs="Times New Roman"/>
          <w:sz w:val="26"/>
          <w:szCs w:val="26"/>
        </w:rPr>
        <w:t>» Белгородской области</w:t>
      </w:r>
      <w:r w:rsidR="00FE2944" w:rsidRPr="00FE2944">
        <w:rPr>
          <w:rFonts w:ascii="Times New Roman" w:hAnsi="Times New Roman" w:cs="Times New Roman"/>
          <w:sz w:val="26"/>
          <w:szCs w:val="26"/>
        </w:rPr>
        <w:t>, путем объединения и наделении вновь образованного муниципального образования статусом муниципального округа»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3F" w:rsidRPr="00FE2944" w:rsidRDefault="00B105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Инициатор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Земское собрание </w:t>
      </w:r>
      <w:r w:rsidR="00ED58FC">
        <w:rPr>
          <w:rFonts w:ascii="Times New Roman" w:hAnsi="Times New Roman" w:cs="Times New Roman"/>
          <w:sz w:val="26"/>
          <w:szCs w:val="26"/>
        </w:rPr>
        <w:t xml:space="preserve">Теребренского </w:t>
      </w:r>
      <w:r>
        <w:rPr>
          <w:rFonts w:ascii="Times New Roman" w:hAnsi="Times New Roman" w:cs="Times New Roman"/>
          <w:sz w:val="26"/>
          <w:szCs w:val="26"/>
        </w:rPr>
        <w:t>сельского поселения муниципального района «</w:t>
      </w:r>
      <w:r w:rsidR="00ED58FC">
        <w:rPr>
          <w:rFonts w:ascii="Times New Roman" w:hAnsi="Times New Roman" w:cs="Times New Roman"/>
          <w:sz w:val="26"/>
          <w:szCs w:val="26"/>
        </w:rPr>
        <w:t xml:space="preserve">Краснояружский </w:t>
      </w:r>
      <w:r>
        <w:rPr>
          <w:rFonts w:ascii="Times New Roman" w:hAnsi="Times New Roman" w:cs="Times New Roman"/>
          <w:sz w:val="26"/>
          <w:szCs w:val="26"/>
        </w:rPr>
        <w:t>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Белгородской области</w:t>
      </w:r>
      <w:r w:rsidR="00FE2944">
        <w:rPr>
          <w:rFonts w:ascii="Times New Roman" w:hAnsi="Times New Roman" w:cs="Times New Roman"/>
          <w:sz w:val="26"/>
          <w:szCs w:val="26"/>
        </w:rPr>
        <w:t>.</w:t>
      </w:r>
    </w:p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693F" w:rsidRDefault="00B105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19 ноября 2024 года</w:t>
      </w:r>
    </w:p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3F" w:rsidRDefault="00B1059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Количество участников публичных слушаний: </w:t>
      </w:r>
      <w:r w:rsidR="009D176F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2693F" w:rsidRDefault="00B1059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Реквизиты протокола публичных слушаний, на основании которого подготовлено заключение: </w:t>
      </w:r>
      <w:r>
        <w:rPr>
          <w:rFonts w:ascii="Times New Roman" w:hAnsi="Times New Roman" w:cs="Times New Roman"/>
          <w:sz w:val="26"/>
          <w:szCs w:val="26"/>
        </w:rPr>
        <w:t>от «</w:t>
      </w:r>
      <w:r w:rsidR="00ED58FC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» ноября 2024 года № </w:t>
      </w:r>
      <w:r w:rsidR="00ED58F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95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5"/>
        <w:gridCol w:w="2897"/>
        <w:gridCol w:w="2410"/>
        <w:gridCol w:w="1843"/>
        <w:gridCol w:w="1921"/>
      </w:tblGrid>
      <w:tr w:rsidR="0032693F" w:rsidTr="00414E2A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Вопросы, вынесенные на слушания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Предложения и замечания, дата их внесения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Кем внесено предложение (поддержано)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Pr="00FE2944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Рекомендации </w:t>
            </w:r>
            <w:r w:rsidRPr="00ED58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рабочей группы</w:t>
            </w:r>
          </w:p>
        </w:tc>
      </w:tr>
      <w:tr w:rsidR="0032693F" w:rsidTr="00414E2A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Default="00B1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Default="00B105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Преобразование всех поселений, входящих в состав муниципального района «</w:t>
            </w:r>
            <w:r w:rsidR="00ED58FC">
              <w:rPr>
                <w:rFonts w:ascii="Times New Roman" w:hAnsi="Times New Roman" w:cs="Times New Roman"/>
                <w:sz w:val="26"/>
                <w:szCs w:val="26"/>
              </w:rPr>
              <w:t xml:space="preserve">Краснояружский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район» Белгородской области, путем их объединения и наделении вновь образованного муниципального образования статусом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Default="00414E2A" w:rsidP="00414E2A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414E2A">
              <w:rPr>
                <w:rFonts w:ascii="Times New Roman" w:hAnsi="Times New Roman" w:cs="Times New Roman"/>
                <w:sz w:val="28"/>
                <w:szCs w:val="28"/>
              </w:rPr>
              <w:t xml:space="preserve">Поддержать инициативу « О преобразовании всех поселений, входящих в состав муниципального района «Краснояружский район» Белгородской области, путем их объединения и наделении вновь </w:t>
            </w:r>
            <w:r w:rsidRPr="00414E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образованного муниципального образования статусом муниципального округа</w:t>
            </w:r>
          </w:p>
          <w:p w:rsidR="00511CCD" w:rsidRDefault="00511CCD" w:rsidP="00414E2A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CCD" w:rsidRDefault="00511CCD" w:rsidP="00414E2A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CCD" w:rsidRPr="00414E2A" w:rsidRDefault="00511CCD" w:rsidP="00414E2A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414E2A">
              <w:rPr>
                <w:rFonts w:ascii="Times New Roman" w:hAnsi="Times New Roman" w:cs="Times New Roman"/>
                <w:sz w:val="28"/>
                <w:szCs w:val="28"/>
              </w:rPr>
              <w:t>Поддержать инициативу « О преобразовании всех поселений, входящих в состав муниципального района «Краснояружский район» Белгородской области, путем их объединения и наделении вновь образованного муниципального образования статусом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2A" w:rsidRDefault="00414E2A" w:rsidP="00414E2A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414E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Мишенина Анна Васильевн</w:t>
            </w:r>
            <w:proofErr w:type="gramStart"/>
            <w:r w:rsidRPr="00414E2A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414E2A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МОУ « Теребренская ООШ»</w:t>
            </w:r>
          </w:p>
          <w:p w:rsidR="0032693F" w:rsidRDefault="0032693F" w:rsidP="00414E2A"/>
          <w:p w:rsidR="00511CCD" w:rsidRDefault="00511CCD" w:rsidP="00414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CCD" w:rsidRDefault="00511CCD" w:rsidP="00414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CCD" w:rsidRDefault="00511CCD" w:rsidP="00414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CCD" w:rsidRDefault="00511CCD" w:rsidP="00414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CCD" w:rsidRDefault="00511CCD" w:rsidP="00414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CCD" w:rsidRDefault="00511CCD" w:rsidP="00414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A94" w:rsidRDefault="009C2A94" w:rsidP="00414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E2A" w:rsidRPr="00414E2A" w:rsidRDefault="00414E2A" w:rsidP="00414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E2A">
              <w:rPr>
                <w:rFonts w:ascii="Times New Roman" w:hAnsi="Times New Roman" w:cs="Times New Roman"/>
                <w:sz w:val="28"/>
                <w:szCs w:val="28"/>
              </w:rPr>
              <w:t>Зубкова Любовь Сергеевна-пенсионер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Pr="00414E2A" w:rsidRDefault="00414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E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Учесть поступившие предложения</w:t>
            </w:r>
          </w:p>
        </w:tc>
      </w:tr>
    </w:tbl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3F" w:rsidRPr="002F62CA" w:rsidRDefault="00B10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итогам проведения публичных слушаний </w:t>
      </w:r>
      <w:r w:rsidR="002F62CA" w:rsidRPr="002F62C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сделано следующее заключение</w:t>
      </w:r>
      <w:r w:rsidRPr="002F62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944" w:rsidRPr="00151064" w:rsidRDefault="00FE2944" w:rsidP="00FE2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064">
        <w:rPr>
          <w:rFonts w:ascii="Times New Roman" w:eastAsia="Times New Roman" w:hAnsi="Times New Roman" w:cs="Times New Roman"/>
          <w:color w:val="212121"/>
          <w:sz w:val="28"/>
          <w:szCs w:val="20"/>
          <w:lang w:eastAsia="ru-RU"/>
        </w:rPr>
        <w:t xml:space="preserve">1. </w:t>
      </w:r>
      <w:proofErr w:type="gramStart"/>
      <w:r w:rsidRPr="00151064">
        <w:rPr>
          <w:rFonts w:ascii="Times New Roman" w:eastAsia="Times New Roman" w:hAnsi="Times New Roman" w:cs="Times New Roman"/>
          <w:color w:val="212121"/>
          <w:sz w:val="28"/>
          <w:szCs w:val="20"/>
          <w:lang w:eastAsia="ru-RU"/>
        </w:rPr>
        <w:t xml:space="preserve">Поддержать инициативу Муниципального совета </w:t>
      </w:r>
      <w:r w:rsidR="00ED58FC">
        <w:rPr>
          <w:rFonts w:ascii="Times New Roman" w:hAnsi="Times New Roman" w:cs="Times New Roman"/>
          <w:sz w:val="26"/>
          <w:szCs w:val="26"/>
        </w:rPr>
        <w:t>Краснояружск</w:t>
      </w:r>
      <w:r w:rsidR="008013C7">
        <w:rPr>
          <w:rFonts w:ascii="Times New Roman" w:hAnsi="Times New Roman" w:cs="Times New Roman"/>
          <w:sz w:val="26"/>
          <w:szCs w:val="26"/>
        </w:rPr>
        <w:t>ого</w:t>
      </w:r>
      <w:r w:rsidRPr="00151064">
        <w:rPr>
          <w:rFonts w:ascii="Times New Roman" w:eastAsia="Times New Roman" w:hAnsi="Times New Roman" w:cs="Times New Roman"/>
          <w:color w:val="212121"/>
          <w:sz w:val="28"/>
          <w:szCs w:val="20"/>
          <w:lang w:eastAsia="ru-RU"/>
        </w:rPr>
        <w:t xml:space="preserve"> района </w:t>
      </w:r>
      <w:r w:rsidRPr="001510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преобразовании </w:t>
      </w:r>
      <w:r w:rsidR="005263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всех </w:t>
      </w:r>
      <w:r w:rsidRPr="005263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r w:rsidR="00FD0FBF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городского поселения « Поселок Красная Яруга»</w:t>
      </w:r>
      <w:r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FBF"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r w:rsidR="00FD0FBF">
        <w:rPr>
          <w:rFonts w:ascii="Times New Roman" w:hAnsi="Times New Roman" w:cs="Times New Roman"/>
          <w:sz w:val="26"/>
          <w:szCs w:val="26"/>
        </w:rPr>
        <w:t>Краснояружский</w:t>
      </w:r>
      <w:r w:rsidR="00FD0FBF"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FD0FBF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айон» Белгородской области</w:t>
      </w:r>
      <w:r w:rsidR="008013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D0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Теребренского сельского поселения </w:t>
      </w:r>
      <w:r w:rsidR="00FD0FBF"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r w:rsidR="00FD0FBF">
        <w:rPr>
          <w:rFonts w:ascii="Times New Roman" w:hAnsi="Times New Roman" w:cs="Times New Roman"/>
          <w:sz w:val="26"/>
          <w:szCs w:val="26"/>
        </w:rPr>
        <w:t>Краснояружский</w:t>
      </w:r>
      <w:r w:rsidR="00FD0FBF"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FD0FBF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айон» Белгородской области</w:t>
      </w:r>
      <w:r w:rsidR="008013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D0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Сергеевского сельского поселения</w:t>
      </w:r>
      <w:r w:rsidR="00FD0FBF" w:rsidRPr="00FD0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FBF"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r w:rsidR="00FD0FBF">
        <w:rPr>
          <w:rFonts w:ascii="Times New Roman" w:hAnsi="Times New Roman" w:cs="Times New Roman"/>
          <w:sz w:val="26"/>
          <w:szCs w:val="26"/>
        </w:rPr>
        <w:t>Краснояружский</w:t>
      </w:r>
      <w:r w:rsidR="00FD0FBF"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FD0FBF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айон» Белгородской области</w:t>
      </w:r>
      <w:r w:rsidR="008013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D0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Илек</w:t>
      </w:r>
      <w:r w:rsidR="008013C7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-Пеньковского</w:t>
      </w:r>
      <w:r w:rsidR="008013C7" w:rsidRPr="0080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8013C7"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r w:rsidR="008013C7">
        <w:rPr>
          <w:rFonts w:ascii="Times New Roman" w:hAnsi="Times New Roman" w:cs="Times New Roman"/>
          <w:sz w:val="26"/>
          <w:szCs w:val="26"/>
        </w:rPr>
        <w:t>Краснояружский</w:t>
      </w:r>
      <w:r w:rsidR="008013C7"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8013C7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айон» Белгородской области;</w:t>
      </w:r>
      <w:proofErr w:type="gramEnd"/>
      <w:r w:rsidR="0080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0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Вязовского сельского поселения </w:t>
      </w:r>
      <w:r w:rsidR="008013C7"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r w:rsidR="008013C7">
        <w:rPr>
          <w:rFonts w:ascii="Times New Roman" w:hAnsi="Times New Roman" w:cs="Times New Roman"/>
          <w:sz w:val="26"/>
          <w:szCs w:val="26"/>
        </w:rPr>
        <w:t>Краснояружский</w:t>
      </w:r>
      <w:r w:rsidR="008013C7"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80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айон» Белгородской области; Колотиловского сельского поселения </w:t>
      </w:r>
      <w:r w:rsidR="008013C7"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r w:rsidR="008013C7">
        <w:rPr>
          <w:rFonts w:ascii="Times New Roman" w:hAnsi="Times New Roman" w:cs="Times New Roman"/>
          <w:sz w:val="26"/>
          <w:szCs w:val="26"/>
        </w:rPr>
        <w:t>Краснояружский</w:t>
      </w:r>
      <w:r w:rsidR="008013C7"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8013C7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айон» Белгородской области; Репяховского</w:t>
      </w:r>
      <w:r w:rsidR="008013C7" w:rsidRPr="0080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8013C7"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r w:rsidR="008013C7">
        <w:rPr>
          <w:rFonts w:ascii="Times New Roman" w:hAnsi="Times New Roman" w:cs="Times New Roman"/>
          <w:sz w:val="26"/>
          <w:szCs w:val="26"/>
        </w:rPr>
        <w:t>Краснояружский</w:t>
      </w:r>
      <w:r w:rsidR="008013C7"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80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айон» Белгородской области; Графовского сельского поселения </w:t>
      </w:r>
      <w:r w:rsidR="008013C7"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r w:rsidR="008013C7">
        <w:rPr>
          <w:rFonts w:ascii="Times New Roman" w:hAnsi="Times New Roman" w:cs="Times New Roman"/>
          <w:sz w:val="26"/>
          <w:szCs w:val="26"/>
        </w:rPr>
        <w:t>Краснояружский</w:t>
      </w:r>
      <w:r w:rsidR="008013C7"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8013C7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айон» Белгородской области,</w:t>
      </w:r>
      <w:r w:rsidR="00FD0FBF"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входящих в состав муниципального района </w:t>
      </w:r>
      <w:r w:rsidR="008013C7"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13C7">
        <w:rPr>
          <w:rFonts w:ascii="Times New Roman" w:hAnsi="Times New Roman" w:cs="Times New Roman"/>
          <w:sz w:val="26"/>
          <w:szCs w:val="26"/>
        </w:rPr>
        <w:t>Краснояружский</w:t>
      </w:r>
      <w:r w:rsidR="008013C7"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8013C7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айон» Белгородской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путе</w:t>
      </w:r>
      <w:r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>м их объединения и наделении вновь образованного муниципального образования статусом муниципального округа.</w:t>
      </w:r>
      <w:proofErr w:type="gramEnd"/>
    </w:p>
    <w:p w:rsidR="00FE2944" w:rsidRPr="00FE2944" w:rsidRDefault="00FE2944" w:rsidP="00FE29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E29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Рекомендовать депутатам 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земского собрания </w:t>
      </w:r>
      <w:r w:rsidR="00ED58FC">
        <w:rPr>
          <w:rFonts w:ascii="Times New Roman" w:hAnsi="Times New Roman" w:cs="Times New Roman"/>
          <w:sz w:val="26"/>
          <w:szCs w:val="26"/>
        </w:rPr>
        <w:t>Теребренского сельского поселения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муниципального района «</w:t>
      </w:r>
      <w:r w:rsidR="00ED58FC">
        <w:rPr>
          <w:rFonts w:ascii="Times New Roman" w:hAnsi="Times New Roman" w:cs="Times New Roman"/>
          <w:sz w:val="26"/>
          <w:szCs w:val="26"/>
        </w:rPr>
        <w:t>Краснояружский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Pr="00FE29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выразить согласие населения на преобразование всех поселений, входящих в состав муниципального района «</w:t>
      </w:r>
      <w:r w:rsidR="00ED58FC">
        <w:rPr>
          <w:rFonts w:ascii="Times New Roman" w:hAnsi="Times New Roman" w:cs="Times New Roman"/>
          <w:sz w:val="26"/>
          <w:szCs w:val="26"/>
        </w:rPr>
        <w:t>Краснояружский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29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район» Белгородской области, путем объединения и наделении вновь образованного муниципального образования статусом муниципального округа.</w:t>
      </w:r>
    </w:p>
    <w:p w:rsidR="00FE2944" w:rsidRPr="00FE2944" w:rsidRDefault="00FE2944" w:rsidP="00FE29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E29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FE29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Направить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настоящее</w:t>
      </w:r>
      <w:r w:rsidRPr="00FE29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заключение о результатах публичных слушаний по вопросу «О преобразовании всех поселений, входящих в состав муниципального района «</w:t>
      </w:r>
      <w:r w:rsidR="00ED58FC">
        <w:rPr>
          <w:rFonts w:ascii="Times New Roman" w:hAnsi="Times New Roman" w:cs="Times New Roman"/>
          <w:sz w:val="26"/>
          <w:szCs w:val="26"/>
        </w:rPr>
        <w:t>Краснояружский</w:t>
      </w:r>
      <w:r w:rsidRPr="00FE29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район» Белгородской области, путём объединения и наделени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>и вновь образованного муниципального образования статусом муниципального округа»</w:t>
      </w:r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для учета при принятии соответствующего решения в 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земское собрание </w:t>
      </w:r>
      <w:r w:rsidR="00ED58FC">
        <w:rPr>
          <w:rFonts w:ascii="Times New Roman" w:hAnsi="Times New Roman" w:cs="Times New Roman"/>
          <w:sz w:val="26"/>
          <w:szCs w:val="26"/>
        </w:rPr>
        <w:t>Теребренского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</w:t>
      </w:r>
      <w:r w:rsidR="00ED58FC">
        <w:rPr>
          <w:rFonts w:ascii="Times New Roman" w:hAnsi="Times New Roman" w:cs="Times New Roman"/>
          <w:sz w:val="26"/>
          <w:szCs w:val="26"/>
        </w:rPr>
        <w:t>Краснояружский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</w:p>
    <w:p w:rsidR="00FE2944" w:rsidRPr="005263DA" w:rsidRDefault="00FE2944" w:rsidP="005263DA">
      <w:pPr>
        <w:pStyle w:val="Style5"/>
        <w:widowControl/>
        <w:spacing w:line="240" w:lineRule="auto"/>
        <w:ind w:right="-1" w:firstLine="709"/>
        <w:jc w:val="both"/>
        <w:rPr>
          <w:sz w:val="28"/>
          <w:szCs w:val="28"/>
        </w:rPr>
      </w:pPr>
      <w:r w:rsidRPr="00FE2944">
        <w:rPr>
          <w:rFonts w:eastAsia="Arial"/>
          <w:color w:val="1A1A1A"/>
          <w:sz w:val="28"/>
          <w:szCs w:val="28"/>
        </w:rPr>
        <w:t>4.</w:t>
      </w:r>
      <w:r w:rsidRPr="00FE2944">
        <w:rPr>
          <w:rFonts w:ascii="Calibri" w:eastAsia="Arial" w:hAnsi="Calibri"/>
        </w:rPr>
        <w:t xml:space="preserve"> </w:t>
      </w:r>
      <w:r w:rsidRPr="00FE2944">
        <w:rPr>
          <w:rFonts w:eastAsia="Arial"/>
          <w:color w:val="1A1A1A"/>
          <w:sz w:val="28"/>
          <w:szCs w:val="28"/>
        </w:rPr>
        <w:t xml:space="preserve">Опубликовать </w:t>
      </w:r>
      <w:r>
        <w:rPr>
          <w:rFonts w:eastAsia="Arial"/>
          <w:color w:val="1A1A1A"/>
          <w:sz w:val="28"/>
          <w:szCs w:val="28"/>
        </w:rPr>
        <w:t xml:space="preserve">настоящее заключение в </w:t>
      </w:r>
      <w:r w:rsidRPr="00FE2944">
        <w:rPr>
          <w:rFonts w:eastAsia="Arial"/>
          <w:color w:val="1A1A1A"/>
          <w:sz w:val="28"/>
          <w:szCs w:val="28"/>
        </w:rPr>
        <w:t xml:space="preserve">сетевом издании </w:t>
      </w:r>
      <w:r w:rsidR="00ED58FC" w:rsidRPr="003F11D3">
        <w:rPr>
          <w:sz w:val="28"/>
          <w:szCs w:val="28"/>
        </w:rPr>
        <w:t>«Наша жизнь 31</w:t>
      </w:r>
      <w:r w:rsidR="00ED58FC" w:rsidRPr="00DF4F7D">
        <w:rPr>
          <w:sz w:val="28"/>
          <w:szCs w:val="28"/>
        </w:rPr>
        <w:t>» (</w:t>
      </w:r>
      <w:hyperlink r:id="rId8" w:history="1">
        <w:r w:rsidR="00ED58FC" w:rsidRPr="00ED58FC">
          <w:rPr>
            <w:rStyle w:val="af"/>
            <w:color w:val="auto"/>
            <w:sz w:val="28"/>
            <w:szCs w:val="28"/>
          </w:rPr>
          <w:t>https://zhizn31.ru</w:t>
        </w:r>
      </w:hyperlink>
      <w:r w:rsidR="00ED58FC" w:rsidRPr="00DE7B93">
        <w:rPr>
          <w:sz w:val="28"/>
          <w:szCs w:val="28"/>
        </w:rPr>
        <w:t>)</w:t>
      </w:r>
      <w:r w:rsidR="00ED58FC">
        <w:rPr>
          <w:sz w:val="28"/>
          <w:szCs w:val="28"/>
        </w:rPr>
        <w:t xml:space="preserve"> </w:t>
      </w:r>
      <w:r w:rsidRPr="00FE2944">
        <w:rPr>
          <w:rFonts w:eastAsia="Arial"/>
          <w:color w:val="1A1A1A"/>
          <w:sz w:val="28"/>
          <w:szCs w:val="28"/>
        </w:rPr>
        <w:t xml:space="preserve">и разместить на официальном сайте органов местного самоуправления </w:t>
      </w:r>
      <w:r w:rsidR="00ED58FC">
        <w:rPr>
          <w:sz w:val="26"/>
          <w:szCs w:val="26"/>
        </w:rPr>
        <w:t>Теребренского</w:t>
      </w:r>
      <w:r w:rsidR="00ED58FC" w:rsidRPr="00FE2944">
        <w:rPr>
          <w:rFonts w:eastAsia="Arial"/>
          <w:color w:val="1A1A1A"/>
          <w:sz w:val="28"/>
          <w:szCs w:val="28"/>
        </w:rPr>
        <w:t xml:space="preserve"> </w:t>
      </w:r>
      <w:r w:rsidRPr="00FE2944">
        <w:rPr>
          <w:rFonts w:eastAsia="Arial"/>
          <w:color w:val="1A1A1A"/>
          <w:sz w:val="28"/>
          <w:szCs w:val="28"/>
        </w:rPr>
        <w:t>сельского поселения муниципального района «</w:t>
      </w:r>
      <w:r w:rsidR="00ED58FC">
        <w:rPr>
          <w:sz w:val="26"/>
          <w:szCs w:val="26"/>
        </w:rPr>
        <w:t>Краснояружский</w:t>
      </w:r>
      <w:r w:rsidRPr="00FE2944">
        <w:rPr>
          <w:rFonts w:eastAsia="Arial"/>
          <w:color w:val="1A1A1A"/>
          <w:sz w:val="28"/>
          <w:szCs w:val="28"/>
        </w:rPr>
        <w:t xml:space="preserve"> район» Белгородской области в информационно-телекоммуникационной сети «Интернет» </w:t>
      </w:r>
      <w:r w:rsidR="00ED58FC">
        <w:rPr>
          <w:sz w:val="28"/>
          <w:szCs w:val="28"/>
        </w:rPr>
        <w:t>(</w:t>
      </w:r>
      <w:hyperlink r:id="rId9" w:history="1">
        <w:r w:rsidR="00ED58FC" w:rsidRPr="00ED58FC">
          <w:rPr>
            <w:rStyle w:val="af"/>
            <w:color w:val="auto"/>
            <w:sz w:val="28"/>
            <w:szCs w:val="28"/>
          </w:rPr>
          <w:t>https://www.terebrenskoe-r31.gosweb.gosuslugi.ru</w:t>
        </w:r>
      </w:hyperlink>
      <w:r w:rsidR="005263DA">
        <w:rPr>
          <w:sz w:val="28"/>
          <w:szCs w:val="28"/>
        </w:rPr>
        <w:t xml:space="preserve">) </w:t>
      </w:r>
      <w:r w:rsidRPr="00FE2944">
        <w:rPr>
          <w:rFonts w:eastAsia="Arial"/>
          <w:sz w:val="28"/>
          <w:szCs w:val="28"/>
        </w:rPr>
        <w:t xml:space="preserve">в порядке, предусмотренном Уставом </w:t>
      </w:r>
      <w:r w:rsidR="00ED58FC">
        <w:rPr>
          <w:sz w:val="26"/>
          <w:szCs w:val="26"/>
        </w:rPr>
        <w:t>Теребренского</w:t>
      </w:r>
      <w:r w:rsidRPr="00FE2944">
        <w:rPr>
          <w:rFonts w:eastAsia="Arial"/>
          <w:sz w:val="28"/>
          <w:szCs w:val="28"/>
        </w:rPr>
        <w:t xml:space="preserve"> сельского поселения муниципального района «</w:t>
      </w:r>
      <w:r w:rsidR="00ED58FC">
        <w:rPr>
          <w:sz w:val="26"/>
          <w:szCs w:val="26"/>
        </w:rPr>
        <w:t>Краснояружский</w:t>
      </w:r>
      <w:r w:rsidRPr="00FE2944">
        <w:rPr>
          <w:rFonts w:eastAsia="Arial"/>
          <w:sz w:val="28"/>
          <w:szCs w:val="28"/>
        </w:rPr>
        <w:t xml:space="preserve"> район» Белгородской области.</w:t>
      </w:r>
    </w:p>
    <w:p w:rsidR="0032693F" w:rsidRDefault="0032693F" w:rsidP="00FE29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56F07" w:rsidRDefault="0019152E" w:rsidP="00D56F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1B9F">
        <w:rPr>
          <w:rFonts w:ascii="Times New Roman" w:hAnsi="Times New Roman" w:cs="Times New Roman"/>
          <w:sz w:val="28"/>
          <w:szCs w:val="28"/>
        </w:rPr>
        <w:t>Председатель</w:t>
      </w:r>
      <w:r w:rsidR="00955B48">
        <w:rPr>
          <w:rFonts w:ascii="Times New Roman" w:hAnsi="Times New Roman" w:cs="Times New Roman"/>
          <w:sz w:val="28"/>
          <w:szCs w:val="28"/>
        </w:rPr>
        <w:t>ствующи</w:t>
      </w:r>
      <w:r w:rsidR="000123B0">
        <w:rPr>
          <w:rFonts w:ascii="Times New Roman" w:hAnsi="Times New Roman" w:cs="Times New Roman"/>
          <w:sz w:val="28"/>
          <w:szCs w:val="28"/>
        </w:rPr>
        <w:t>й на публичных слушаниях__________Кравченко Т.В.</w:t>
      </w:r>
    </w:p>
    <w:p w:rsidR="0019152E" w:rsidRPr="00D56F07" w:rsidRDefault="0019152E" w:rsidP="00D56F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6F07">
        <w:rPr>
          <w:rFonts w:ascii="Times New Roman" w:hAnsi="Times New Roman" w:cs="Times New Roman"/>
          <w:sz w:val="28"/>
          <w:szCs w:val="28"/>
        </w:rPr>
        <w:t>Секретарь</w:t>
      </w:r>
      <w:r w:rsidR="000123B0" w:rsidRPr="00D56F07">
        <w:rPr>
          <w:rFonts w:ascii="Times New Roman" w:hAnsi="Times New Roman" w:cs="Times New Roman"/>
          <w:sz w:val="28"/>
          <w:szCs w:val="28"/>
        </w:rPr>
        <w:t xml:space="preserve"> публичных слушаний_____________________Винокурова Н.А.</w:t>
      </w:r>
    </w:p>
    <w:p w:rsidR="0019152E" w:rsidRDefault="0019152E" w:rsidP="0019152E">
      <w:pPr>
        <w:spacing w:after="0" w:line="240" w:lineRule="auto"/>
        <w:jc w:val="both"/>
      </w:pPr>
    </w:p>
    <w:p w:rsidR="00FE2944" w:rsidRDefault="00FE2944" w:rsidP="00FE294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2693F" w:rsidSect="00FE2944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9F419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08F" w:rsidRDefault="00A4508F">
      <w:pPr>
        <w:spacing w:after="0" w:line="240" w:lineRule="auto"/>
      </w:pPr>
      <w:r>
        <w:separator/>
      </w:r>
    </w:p>
  </w:endnote>
  <w:endnote w:type="continuationSeparator" w:id="0">
    <w:p w:rsidR="00A4508F" w:rsidRDefault="00A4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08F" w:rsidRDefault="00A4508F">
      <w:pPr>
        <w:spacing w:after="0" w:line="240" w:lineRule="auto"/>
      </w:pPr>
      <w:r>
        <w:separator/>
      </w:r>
    </w:p>
  </w:footnote>
  <w:footnote w:type="continuationSeparator" w:id="0">
    <w:p w:rsidR="00A4508F" w:rsidRDefault="00A45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4306559"/>
      <w:docPartObj>
        <w:docPartGallery w:val="Page Numbers (Top of Page)"/>
        <w:docPartUnique/>
      </w:docPartObj>
    </w:sdtPr>
    <w:sdtEndPr/>
    <w:sdtContent>
      <w:p w:rsidR="00FE2944" w:rsidRDefault="00C90EAA">
        <w:pPr>
          <w:pStyle w:val="a9"/>
          <w:jc w:val="center"/>
        </w:pPr>
        <w:r>
          <w:fldChar w:fldCharType="begin"/>
        </w:r>
        <w:r w:rsidR="00FE2944">
          <w:instrText>PAGE   \* MERGEFORMAT</w:instrText>
        </w:r>
        <w:r>
          <w:fldChar w:fldCharType="separate"/>
        </w:r>
        <w:r w:rsidR="00CC46E9">
          <w:rPr>
            <w:noProof/>
          </w:rPr>
          <w:t>2</w:t>
        </w:r>
        <w:r>
          <w:fldChar w:fldCharType="end"/>
        </w:r>
      </w:p>
    </w:sdtContent>
  </w:sdt>
  <w:p w:rsidR="00FE2944" w:rsidRDefault="00FE294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A1FF8"/>
    <w:multiLevelType w:val="hybridMultilevel"/>
    <w:tmpl w:val="510C8A52"/>
    <w:lvl w:ilvl="0" w:tplc="ED544ACC">
      <w:start w:val="1"/>
      <w:numFmt w:val="decimal"/>
      <w:lvlText w:val="%1."/>
      <w:lvlJc w:val="left"/>
    </w:lvl>
    <w:lvl w:ilvl="1" w:tplc="DA3A7C5A">
      <w:start w:val="1"/>
      <w:numFmt w:val="lowerLetter"/>
      <w:lvlText w:val="%2."/>
      <w:lvlJc w:val="left"/>
      <w:pPr>
        <w:ind w:left="1440" w:hanging="360"/>
      </w:pPr>
    </w:lvl>
    <w:lvl w:ilvl="2" w:tplc="2B50E828">
      <w:start w:val="1"/>
      <w:numFmt w:val="lowerRoman"/>
      <w:lvlText w:val="%3."/>
      <w:lvlJc w:val="right"/>
      <w:pPr>
        <w:ind w:left="2160" w:hanging="180"/>
      </w:pPr>
    </w:lvl>
    <w:lvl w:ilvl="3" w:tplc="F3023514">
      <w:start w:val="1"/>
      <w:numFmt w:val="decimal"/>
      <w:lvlText w:val="%4."/>
      <w:lvlJc w:val="left"/>
      <w:pPr>
        <w:ind w:left="2880" w:hanging="360"/>
      </w:pPr>
    </w:lvl>
    <w:lvl w:ilvl="4" w:tplc="D01408FA">
      <w:start w:val="1"/>
      <w:numFmt w:val="lowerLetter"/>
      <w:lvlText w:val="%5."/>
      <w:lvlJc w:val="left"/>
      <w:pPr>
        <w:ind w:left="3600" w:hanging="360"/>
      </w:pPr>
    </w:lvl>
    <w:lvl w:ilvl="5" w:tplc="CD8299AC">
      <w:start w:val="1"/>
      <w:numFmt w:val="lowerRoman"/>
      <w:lvlText w:val="%6."/>
      <w:lvlJc w:val="right"/>
      <w:pPr>
        <w:ind w:left="4320" w:hanging="180"/>
      </w:pPr>
    </w:lvl>
    <w:lvl w:ilvl="6" w:tplc="C9205B5C">
      <w:start w:val="1"/>
      <w:numFmt w:val="decimal"/>
      <w:lvlText w:val="%7."/>
      <w:lvlJc w:val="left"/>
      <w:pPr>
        <w:ind w:left="5040" w:hanging="360"/>
      </w:pPr>
    </w:lvl>
    <w:lvl w:ilvl="7" w:tplc="2A02F7A0">
      <w:start w:val="1"/>
      <w:numFmt w:val="lowerLetter"/>
      <w:lvlText w:val="%8."/>
      <w:lvlJc w:val="left"/>
      <w:pPr>
        <w:ind w:left="5760" w:hanging="360"/>
      </w:pPr>
    </w:lvl>
    <w:lvl w:ilvl="8" w:tplc="7E68DF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ушкина Яна Анатольевна">
    <w15:presenceInfo w15:providerId="AD" w15:userId="S-1-5-21-3306915763-502387213-781960241-122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3F"/>
    <w:rsid w:val="000123B0"/>
    <w:rsid w:val="0002692C"/>
    <w:rsid w:val="00127336"/>
    <w:rsid w:val="0019152E"/>
    <w:rsid w:val="00216737"/>
    <w:rsid w:val="002F62CA"/>
    <w:rsid w:val="00317A03"/>
    <w:rsid w:val="0032693F"/>
    <w:rsid w:val="00381590"/>
    <w:rsid w:val="003A712B"/>
    <w:rsid w:val="00414E2A"/>
    <w:rsid w:val="00511CCD"/>
    <w:rsid w:val="00517EE5"/>
    <w:rsid w:val="005263DA"/>
    <w:rsid w:val="00680302"/>
    <w:rsid w:val="008013C7"/>
    <w:rsid w:val="00814DE5"/>
    <w:rsid w:val="00937E26"/>
    <w:rsid w:val="00955B48"/>
    <w:rsid w:val="009C2A94"/>
    <w:rsid w:val="009D176F"/>
    <w:rsid w:val="00A4508F"/>
    <w:rsid w:val="00A76500"/>
    <w:rsid w:val="00B10590"/>
    <w:rsid w:val="00C66930"/>
    <w:rsid w:val="00C90EAA"/>
    <w:rsid w:val="00CC46E9"/>
    <w:rsid w:val="00D56F07"/>
    <w:rsid w:val="00E35CB4"/>
    <w:rsid w:val="00ED58FC"/>
    <w:rsid w:val="00F00EA1"/>
    <w:rsid w:val="00FD0FBF"/>
    <w:rsid w:val="00FE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annotation reference"/>
    <w:basedOn w:val="a0"/>
    <w:uiPriority w:val="99"/>
    <w:semiHidden/>
    <w:unhideWhenUsed/>
    <w:rsid w:val="00FE2944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FE2944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E2944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E29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FE2944"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rsid w:val="00FE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FE2944"/>
    <w:rPr>
      <w:rFonts w:ascii="Segoe UI" w:hAnsi="Segoe UI" w:cs="Segoe UI"/>
      <w:sz w:val="18"/>
      <w:szCs w:val="18"/>
    </w:rPr>
  </w:style>
  <w:style w:type="paragraph" w:customStyle="1" w:styleId="Style5">
    <w:name w:val="Style5"/>
    <w:basedOn w:val="a"/>
    <w:rsid w:val="00ED58FC"/>
    <w:pPr>
      <w:widowControl w:val="0"/>
      <w:autoSpaceDE w:val="0"/>
      <w:autoSpaceDN w:val="0"/>
      <w:adjustRightInd w:val="0"/>
      <w:spacing w:after="0" w:line="33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15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annotation reference"/>
    <w:basedOn w:val="a0"/>
    <w:uiPriority w:val="99"/>
    <w:semiHidden/>
    <w:unhideWhenUsed/>
    <w:rsid w:val="00FE2944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FE2944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E2944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E29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FE2944"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rsid w:val="00FE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FE2944"/>
    <w:rPr>
      <w:rFonts w:ascii="Segoe UI" w:hAnsi="Segoe UI" w:cs="Segoe UI"/>
      <w:sz w:val="18"/>
      <w:szCs w:val="18"/>
    </w:rPr>
  </w:style>
  <w:style w:type="paragraph" w:customStyle="1" w:styleId="Style5">
    <w:name w:val="Style5"/>
    <w:basedOn w:val="a"/>
    <w:rsid w:val="00ED58FC"/>
    <w:pPr>
      <w:widowControl w:val="0"/>
      <w:autoSpaceDE w:val="0"/>
      <w:autoSpaceDN w:val="0"/>
      <w:adjustRightInd w:val="0"/>
      <w:spacing w:after="0" w:line="33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15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izn31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erebrenskoe-r31.gosweb.gosuslugi.ru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sidelnikova</cp:lastModifiedBy>
  <cp:revision>2</cp:revision>
  <cp:lastPrinted>2024-11-11T10:57:00Z</cp:lastPrinted>
  <dcterms:created xsi:type="dcterms:W3CDTF">2024-11-20T10:52:00Z</dcterms:created>
  <dcterms:modified xsi:type="dcterms:W3CDTF">2024-11-20T10:52:00Z</dcterms:modified>
</cp:coreProperties>
</file>