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0" w:after="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БЕЛГОРОДСКАЯ ОБЛАСТЬ</w:t>
      </w:r>
    </w:p>
    <w:p>
      <w:pPr>
        <w:pStyle w:val="Heading1"/>
        <w:spacing w:before="0" w:after="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АДМИНИСТРАЦИЯ </w:t>
      </w:r>
    </w:p>
    <w:p>
      <w:pPr>
        <w:pStyle w:val="Heading1"/>
        <w:spacing w:before="0" w:after="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 xml:space="preserve">КРАСНОЯРУЖСКОГО </w:t>
      </w:r>
    </w:p>
    <w:p>
      <w:pPr>
        <w:pStyle w:val="Heading1"/>
        <w:spacing w:before="0" w:after="0"/>
        <w:jc w:val="center"/>
        <w:rPr>
          <w:rFonts w:ascii="Times New Roman" w:hAnsi="Times New Roman"/>
          <w:b w:val="false"/>
          <w:sz w:val="28"/>
          <w:szCs w:val="28"/>
        </w:rPr>
      </w:pPr>
      <w:r>
        <w:rPr>
          <w:rFonts w:ascii="Times New Roman" w:hAnsi="Times New Roman"/>
          <w:b w:val="false"/>
          <w:sz w:val="28"/>
          <w:szCs w:val="28"/>
        </w:rPr>
        <w:t>МУНИЦИПАЛЬНОГО ОКРУГА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itl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«18» февраля 2026 года                                                                              № 38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О стоимости услуг, предоставляемых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согласно гарантированному перечню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услуг по погребению  на территории </w:t>
      </w:r>
    </w:p>
    <w:p>
      <w:pPr>
        <w:pStyle w:val="Normal"/>
        <w:widowControl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Краснояружского муниципального </w:t>
      </w:r>
    </w:p>
    <w:p>
      <w:pPr>
        <w:pStyle w:val="Normal"/>
        <w:widowControl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 на 2026 год</w:t>
      </w:r>
    </w:p>
    <w:p>
      <w:pPr>
        <w:pStyle w:val="Normal"/>
        <w:widowControl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Федерального закона от 12 января 1996 года №8-ФЗ                «О погребении и похоронном деле», Федерального закона </w:t>
      </w:r>
      <w:r>
        <w:rPr>
          <w:color w:val="000000"/>
          <w:sz w:val="28"/>
          <w:szCs w:val="28"/>
        </w:rPr>
        <w:t>от 20.03.2025 № 33-ФЗ "Об общих принципах организации местного самоуправления в единой системе публичной власти"</w:t>
      </w:r>
      <w:r>
        <w:rPr>
          <w:sz w:val="28"/>
          <w:szCs w:val="28"/>
        </w:rPr>
        <w:t>, Федерального закона от 19 декабря 2016 года №444-ФЗ «О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приостановлении действия части 2 статьи 6 Федерального закона «О дополнительных мерах государственной поддержки семей, имеющих детей», руководствуясь Уставом Краснояружского муниципального округа Белгородской области, Администрация Краснояружского муниципального округа</w:t>
      </w:r>
    </w:p>
    <w:p>
      <w:pPr>
        <w:pStyle w:val="Normal"/>
        <w:ind w:firstLine="53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>
      <w:pPr>
        <w:pStyle w:val="constitle"/>
        <w:numPr>
          <w:ilvl w:val="0"/>
          <w:numId w:val="1"/>
        </w:numPr>
        <w:tabs>
          <w:tab w:val="clear" w:pos="708"/>
          <w:tab w:val="left" w:pos="851" w:leader="none"/>
        </w:tabs>
        <w:spacing w:beforeAutospacing="0" w:before="0" w:afterAutospacing="0" w:after="0"/>
        <w:ind w:firstLine="539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Установить на 2026 год стоимость услуг, предоставляемых специализированной службой по вопросам похоронного дела, согласно гарантированному перечню услуг по погребению на безвозмездной основе на территории Краснояружского муниципального округа (прилагается).</w:t>
      </w:r>
    </w:p>
    <w:p>
      <w:pPr>
        <w:pStyle w:val="constitle"/>
        <w:numPr>
          <w:ilvl w:val="0"/>
          <w:numId w:val="1"/>
        </w:numPr>
        <w:tabs>
          <w:tab w:val="clear" w:pos="708"/>
          <w:tab w:val="left" w:pos="851" w:leader="none"/>
        </w:tabs>
        <w:spacing w:beforeAutospacing="0" w:before="0" w:afterAutospacing="0" w:after="0"/>
        <w:ind w:firstLine="539"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fill="FFFFFF" w:val="clear"/>
        </w:rPr>
        <w:t>Признать утратившим силу постановление Администрации Краснояружского муниципального округа №79 от 30.12.2025 года.</w:t>
      </w:r>
    </w:p>
    <w:p>
      <w:pPr>
        <w:pStyle w:val="constitle"/>
        <w:numPr>
          <w:ilvl w:val="0"/>
          <w:numId w:val="1"/>
        </w:numPr>
        <w:tabs>
          <w:tab w:val="clear" w:pos="708"/>
          <w:tab w:val="left" w:pos="851" w:leader="none"/>
        </w:tabs>
        <w:spacing w:beforeAutospacing="0" w:before="0" w:afterAutospacing="0" w:after="0"/>
        <w:ind w:firstLine="539"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Настоящее постановление вступает в силу с момента официального опубликования и распространяет свое действие на правоотношения, возникающие с 01 февраля 2026 года.</w:t>
      </w:r>
    </w:p>
    <w:p>
      <w:pPr>
        <w:pStyle w:val="ConsPlusNormal"/>
        <w:tabs>
          <w:tab w:val="clear" w:pos="708"/>
          <w:tab w:val="left" w:pos="851" w:leader="none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</w:t>
        <w:tab/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Отделу социальных коммуникаций и СМИ Администрации Краснояружского муниципального округа опубликовать настоящее постановление в сетевом издании «Наша Жизнь 31» (</w:t>
      </w:r>
      <w:hyperlink r:id="rId2" w:tgtFrame="_blank">
        <w:r>
          <w:rPr>
            <w:rStyle w:val="Hyperlink"/>
            <w:rFonts w:cs="Times New Roman" w:ascii="Times New Roman" w:hAnsi="Times New Roman"/>
            <w:sz w:val="28"/>
            <w:szCs w:val="28"/>
            <w:shd w:fill="FFFFFF" w:val="clear"/>
          </w:rPr>
          <w:t>www.zhizn31.ru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), информационно-техническому отделу Администрации Краснояружского муниципального округа разместить постановление на официальном сайте Краснояружского муниципального округа Белгородской области в информационно-телекоммуникационной сети «Интернет» (</w:t>
      </w:r>
      <w:hyperlink r:id="rId3" w:tgtFrame="_blank">
        <w:r>
          <w:rPr>
            <w:rStyle w:val="Hyperlink"/>
            <w:rFonts w:cs="Times New Roman" w:ascii="Times New Roman" w:hAnsi="Times New Roman"/>
            <w:sz w:val="28"/>
            <w:szCs w:val="28"/>
            <w:shd w:fill="FFFFFF" w:val="clear"/>
          </w:rPr>
          <w:t>https://krasnoyaruzhskij-r31.gosweb.gosuslugi.ru</w:t>
        </w:r>
      </w:hyperlink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).</w:t>
      </w:r>
    </w:p>
    <w:p>
      <w:pPr>
        <w:pStyle w:val="Normal"/>
        <w:tabs>
          <w:tab w:val="clear" w:pos="708"/>
          <w:tab w:val="left" w:pos="851" w:leader="none"/>
        </w:tabs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5.</w:t>
        <w:tab/>
        <w:t>Контроль за исполнением настоящего постановления возложить на заместителя Главы Краснояружского муниципального округа по строительству, транспорту и ЖКХ Попова А.А.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Исполняющий полномочия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  Краснояружского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округа                                                          М.В. Носов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Краснояружского муниципального округа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от «18 » февраля 2026 г. №38</w:t>
      </w:r>
      <w:bookmarkStart w:id="0" w:name="_GoBack"/>
      <w:bookmarkEnd w:id="0"/>
      <w:r>
        <w:rPr>
          <w:sz w:val="28"/>
          <w:szCs w:val="28"/>
        </w:rPr>
        <w:t xml:space="preserve">  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Стоимость услуг, предоставляемых  согласно гарантированному  перечню услуг по погребению на территории Краснояружского муниципального округа  на 2026 год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07"/>
        <w:gridCol w:w="3240"/>
        <w:gridCol w:w="3408"/>
        <w:gridCol w:w="1915"/>
      </w:tblGrid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Описание услуг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Стоимость услуг, руб.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документов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заказа и оформление счета заказа на похороны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гроба, вынос гроба из помещения, погрузка на автотранспорт, доставка по адресу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2679,37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автотранспорта для перевозки тела умершего. Вынос гроба с телом умершего из морга (дома) и доставка на кладбище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3970,72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Погребение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Рытье могилы механизированным способом, разработка грунта. Забивка крышки гроба и опускание в могилу. Засыпка могилы и устройство намогильного холмика. Установка регистрационной таблички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3028,54</w:t>
            </w:r>
          </w:p>
        </w:tc>
      </w:tr>
      <w:tr>
        <w:trPr/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5835" w:leader="none"/>
              </w:tabs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9678,63</w:t>
            </w:r>
          </w:p>
        </w:tc>
      </w:tr>
    </w:tbl>
    <w:p>
      <w:pPr>
        <w:pStyle w:val="Normal"/>
        <w:tabs>
          <w:tab w:val="clear" w:pos="708"/>
          <w:tab w:val="left" w:pos="5835" w:leader="none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right"/>
        <w:rPr/>
      </w:pPr>
      <w:r>
        <w:rPr/>
      </w:r>
    </w:p>
    <w:sectPr>
      <w:type w:val="nextPage"/>
      <w:pgSz w:w="11906" w:h="16838"/>
      <w:pgMar w:left="1701" w:right="850" w:gutter="0" w:header="0" w:top="993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yrillicHeavy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2020"/>
        </w:tabs>
        <w:ind w:left="20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40"/>
        </w:tabs>
        <w:ind w:left="2740" w:hanging="180"/>
      </w:pPr>
      <w:rPr/>
    </w:lvl>
    <w:lvl w:ilvl="3">
      <w:start w:val="1"/>
      <w:numFmt w:val="decimal"/>
      <w:lvlText w:val="%4."/>
      <w:lvlJc w:val="left"/>
      <w:pPr>
        <w:tabs>
          <w:tab w:val="num" w:pos="3460"/>
        </w:tabs>
        <w:ind w:left="34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80"/>
        </w:tabs>
        <w:ind w:left="41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900"/>
        </w:tabs>
        <w:ind w:left="4900" w:hanging="180"/>
      </w:pPr>
      <w:rPr/>
    </w:lvl>
    <w:lvl w:ilvl="6">
      <w:start w:val="1"/>
      <w:numFmt w:val="decimal"/>
      <w:lvlText w:val="%7."/>
      <w:lvlJc w:val="left"/>
      <w:pPr>
        <w:tabs>
          <w:tab w:val="num" w:pos="5620"/>
        </w:tabs>
        <w:ind w:left="56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40"/>
        </w:tabs>
        <w:ind w:left="63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60"/>
        </w:tabs>
        <w:ind w:left="70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17e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c017e7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c017e7"/>
    <w:rPr>
      <w:rFonts w:ascii="Cambria" w:hAnsi="Cambria" w:eastAsia="Times New Roman" w:cs="Times New Roman"/>
      <w:b/>
      <w:bCs/>
      <w:kern w:val="2"/>
      <w:sz w:val="32"/>
      <w:szCs w:val="32"/>
      <w:lang w:eastAsia="ru-RU"/>
    </w:rPr>
  </w:style>
  <w:style w:type="character" w:styleId="Style13" w:customStyle="1">
    <w:name w:val="Название Знак"/>
    <w:qFormat/>
    <w:locked/>
    <w:rsid w:val="00c017e7"/>
    <w:rPr>
      <w:rFonts w:ascii="CyrillicHeavy" w:hAnsi="CyrillicHeavy"/>
      <w:sz w:val="32"/>
      <w:lang w:eastAsia="ru-RU"/>
    </w:rPr>
  </w:style>
  <w:style w:type="character" w:styleId="11" w:customStyle="1">
    <w:name w:val="Название Знак1"/>
    <w:basedOn w:val="DefaultParagraphFont"/>
    <w:uiPriority w:val="10"/>
    <w:qFormat/>
    <w:rsid w:val="00c017e7"/>
    <w:rPr>
      <w:rFonts w:ascii="Cambria" w:hAnsi="Cambria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  <w:lang w:eastAsia="ru-RU"/>
    </w:rPr>
  </w:style>
  <w:style w:type="character" w:styleId="Hyperlink">
    <w:name w:val="Hyperlink"/>
    <w:basedOn w:val="DefaultParagraphFont"/>
    <w:uiPriority w:val="99"/>
    <w:unhideWhenUsed/>
    <w:rsid w:val="0036275d"/>
    <w:rPr>
      <w:color w:themeColor="hyperlink"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4a63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4a639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Style13"/>
    <w:qFormat/>
    <w:rsid w:val="00c017e7"/>
    <w:pPr>
      <w:spacing w:lineRule="auto" w:line="360"/>
      <w:jc w:val="center"/>
    </w:pPr>
    <w:rPr>
      <w:rFonts w:ascii="CyrillicHeavy" w:hAnsi="CyrillicHeavy" w:eastAsia="Calibri" w:cs="" w:cstheme="minorBidi" w:eastAsiaTheme="minorHAnsi"/>
      <w:sz w:val="32"/>
      <w:szCs w:val="22"/>
    </w:rPr>
  </w:style>
  <w:style w:type="paragraph" w:styleId="ConsPlusTitle" w:customStyle="1">
    <w:name w:val="ConsPlusTitle"/>
    <w:qFormat/>
    <w:rsid w:val="00c017e7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a465a1"/>
    <w:pPr>
      <w:spacing w:before="0" w:after="0"/>
      <w:ind w:left="720"/>
      <w:contextualSpacing/>
    </w:pPr>
    <w:rPr/>
  </w:style>
  <w:style w:type="paragraph" w:styleId="constitle" w:customStyle="1">
    <w:name w:val="constitle"/>
    <w:basedOn w:val="Normal"/>
    <w:qFormat/>
    <w:rsid w:val="000c561c"/>
    <w:pPr>
      <w:spacing w:beforeAutospacing="1" w:afterAutospacing="1"/>
    </w:pPr>
    <w:rPr/>
  </w:style>
  <w:style w:type="paragraph" w:styleId="ConsPlusNormal" w:customStyle="1">
    <w:name w:val="ConsPlusNormal"/>
    <w:qFormat/>
    <w:rsid w:val="0036275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Style18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4a639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4a6390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7919a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zhizn31.ru/" TargetMode="External"/><Relationship Id="rId3" Type="http://schemas.openxmlformats.org/officeDocument/2006/relationships/hyperlink" Target="https://krasnoyaruzhskij-r31.gosweb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DB63A-06AF-4F4E-AA2C-FF951834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LibreOffice/25.2.7.2$Windows_X86_64 LibreOffice_project/5cbfd1ab6520636bb5f7b99185aa69bd7456825d</Application>
  <AppVersion>15.0000</AppVersion>
  <Pages>3</Pages>
  <Words>386</Words>
  <Characters>2924</Characters>
  <CharactersWithSpaces>3426</CharactersWithSpaces>
  <Paragraphs>49</Paragraphs>
  <Company>CtrlSoft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2026-02-24T06:49:00Z</dcterms:created>
  <dc:creator>budgetnach</dc:creator>
  <dc:description/>
  <dc:language>ru-RU</dc:language>
  <cp:lastModifiedBy>sidelnikova</cp:lastModifiedBy>
  <cp:lastPrinted>2023-01-31T08:28:00Z</cp:lastPrinted>
  <dcterms:modified xsi:type="dcterms:W3CDTF">2026-02-24T06:49:00Z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