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160" w:type="dxa"/>
        <w:jc w:val="start"/>
        <w:tblInd w:w="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  <w:tblLook w:firstRow="0" w:noVBand="0" w:lastRow="0" w:firstColumn="0" w:lastColumn="0" w:noHBand="0" w:val="0000"/>
      </w:tblPr>
      <w:tblGrid>
        <w:gridCol w:w="9638"/>
        <w:gridCol w:w="4522"/>
      </w:tblGrid>
      <w:tr>
        <w:trPr/>
        <w:tc>
          <w:tcPr>
            <w:tcW w:w="9638" w:type="dxa"/>
            <w:tcBorders/>
          </w:tcPr>
          <w:p>
            <w:pPr>
              <w:pStyle w:val="Normal"/>
              <w:spacing w:lineRule="auto" w:line="240" w:before="0" w:after="0"/>
              <w:ind w:firstLine="709" w:end="-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Оповещение</w:t>
            </w:r>
          </w:p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о начале общественных обсуждений</w:t>
            </w:r>
          </w:p>
        </w:tc>
        <w:tc>
          <w:tcPr>
            <w:tcW w:w="4522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от «12» мая 2026 г.                                                                                                         №6</w:t>
            </w:r>
          </w:p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522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1458" w:hRule="atLeast"/>
        </w:trPr>
        <w:tc>
          <w:tcPr>
            <w:tcW w:w="9638" w:type="dxa"/>
            <w:tcBorders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Комиссия по подготовке проекта правил землепользования и застройки Ракитянского муниципального округа Белгородской области оповещает о начале общественных обсуждений по проекту: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Предоставление разрешения на отклонение от предельных параметров разрешенного строительства в отношении земельного участка с кадастровым номером 31:11:1203001:50, площадью 2000 кв.м., расположенного в территориальной зоне «Зона застройки индивидуальными жилыми домами и малоэтажными жилыми домами блокированной застройки» (Ж-1) по адресу: Белгородская область, Ракитянский район, с.Ворсклица, 18А, в части: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изменения минимального отступа от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6"/>
                <w:szCs w:val="26"/>
              </w:rPr>
              <w:t>границы земельного участка со стороны красной линии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с 5 м до 2,5 м.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Перечень информационных материалов к указанному проекту: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-проект решения о предоставлении разрешения на отклонение от предельных параметров разрешенного строительства.</w:t>
            </w:r>
          </w:p>
          <w:p>
            <w:pPr>
              <w:pStyle w:val="Normal"/>
              <w:spacing w:lineRule="auto" w:line="240" w:before="0" w:after="0"/>
              <w:ind w:firstLine="6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Общественные обсуждения проводятся с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14» мая 2026 г. по «28» мая 2026 г.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на Едином портале государственных и муниципальных услуг (функций) в информационно-телекоммуникационной сети «Интернет» (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https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://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pos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gosuslugi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ru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/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lkp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/).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Экспозиция (экспозиции) проекта, подлежащего рассмотрению на общественных обсуждениях, проводится по адресу/по адресам: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309310, Белгородская область, Ракитянский район, п.Ракитное, ул.Пролетарская, 20.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Дни и часы, в которые возможно посещение указанной экспозиции (экспозиций).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Дата открытия экспозиции (экспозиций):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21» мая 2026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Срок проведения экспозиции (экспозиций)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:«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21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мая 2026 г. по «28» мая 2026 г.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Консультации по экспозиции проекта проводятся с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8-00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часов до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12-00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часов и 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c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13-00 до 17-00 часов ежедневно, за исключением выходных и праздничных дней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Участники общественных обсуждений вносят предложения и замечания, касающиеся проекта, подлежащего рассмотрению на общественных обсуждениях, в срок: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с «21» мая 2026 г. по «28» мая 2026 г.: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1) посредством Единого портала государственных и муниципальных услуг (функций) в информационно-телекоммуникационной сети «Интернет» (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https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://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pos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gosuslugi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ru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/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lkp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/);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2) в письменной форме или в форме электронного документа в адрес организатора общественных обсуждений;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3) посредством записи в книге учета посетителей экспозиции проекта, подлежащего рассмотрению на общественных обсуждениях.</w:t>
            </w:r>
          </w:p>
          <w:p>
            <w:pPr>
              <w:pStyle w:val="Normal"/>
              <w:tabs>
                <w:tab w:val="clear" w:pos="708"/>
                <w:tab w:val="left" w:pos="702" w:leader="none"/>
              </w:tabs>
              <w:spacing w:lineRule="auto" w:line="240" w:before="0" w:after="0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Проект и информационные материалы к нему будут размещены на официальном сайте органов местного самоуправления Ракитянского муниципального округа в информационно-телекоммуникационной сети «Интернет» (https://rakitnoeadm.gosuslugi.ru/)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Дата размещения проекта, подлежащего рассмотрению на общественных обсуждениях, и информационных материалов к нему на указанном официальном сайте: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«21» мая 2026 г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Организатор общественных обсуждений: комиссия по подготовке проекта правил землепользования и застройки Ракитянского муниципального округа.</w:t>
            </w:r>
          </w:p>
        </w:tc>
        <w:tc>
          <w:tcPr>
            <w:tcW w:w="4522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tbl>
            <w:tblPr>
              <w:tblStyle w:val="a3"/>
              <w:tblW w:w="9571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firstRow="1" w:noVBand="1" w:lastRow="0" w:firstColumn="1" w:lastColumn="0" w:noHBand="0" w:val="04a0"/>
            </w:tblPr>
            <w:tblGrid>
              <w:gridCol w:w="4893"/>
              <w:gridCol w:w="2693"/>
              <w:gridCol w:w="1985"/>
            </w:tblGrid>
            <w:tr>
              <w:trPr/>
              <w:tc>
                <w:tcPr>
                  <w:tcW w:w="4893" w:type="dxa"/>
                  <w:tcBorders>
                    <w:top w:val="nil"/>
                    <w:start w:val="nil"/>
                    <w:bottom w:val="nil"/>
                    <w:end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6"/>
                      <w:szCs w:val="26"/>
                      <w:lang w:val="ru-RU" w:eastAsia="en-US" w:bidi="ar-SA"/>
                    </w:rPr>
                    <w:t xml:space="preserve">Председатель комиссии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6"/>
                      <w:szCs w:val="26"/>
                      <w:lang w:val="ru-RU" w:eastAsia="en-US" w:bidi="ar-SA"/>
                    </w:rPr>
                    <w:t xml:space="preserve">по подготовке проекта правил землепользования и застройки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6"/>
                      <w:szCs w:val="26"/>
                      <w:lang w:val="ru-RU" w:eastAsia="en-US" w:bidi="ar-SA"/>
                    </w:rPr>
                    <w:t>Ракитянского муниципального округа</w:t>
                  </w:r>
                </w:p>
              </w:tc>
              <w:tc>
                <w:tcPr>
                  <w:tcW w:w="2693" w:type="dxa"/>
                  <w:tcBorders>
                    <w:top w:val="nil"/>
                    <w:start w:val="nil"/>
                    <w:bottom w:val="nil"/>
                    <w:end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8"/>
                      <w:szCs w:val="28"/>
                      <w:lang w:val="ru-RU" w:eastAsia="en-US" w:bidi="ar-SA"/>
                    </w:rPr>
                  </w:r>
                </w:p>
              </w:tc>
              <w:tc>
                <w:tcPr>
                  <w:tcW w:w="1985" w:type="dxa"/>
                  <w:tcBorders>
                    <w:top w:val="nil"/>
                    <w:start w:val="nil"/>
                    <w:bottom w:val="nil"/>
                    <w:end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6"/>
                      <w:szCs w:val="26"/>
                      <w:lang w:val="ru-RU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6"/>
                      <w:szCs w:val="26"/>
                      <w:lang w:val="ru-RU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6"/>
                      <w:szCs w:val="26"/>
                      <w:lang w:val="ru-RU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6"/>
                      <w:szCs w:val="26"/>
                      <w:lang w:val="ru-RU" w:eastAsia="en-US" w:bidi="ar-SA"/>
                    </w:rPr>
                    <w:t>Д.А. Гречихин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22" w:type="dxa"/>
            <w:tcBorders/>
          </w:tcPr>
          <w:p>
            <w:pPr>
              <w:pStyle w:val="Normal"/>
              <w:spacing w:lineRule="auto" w:line="240" w:before="0" w:after="0"/>
              <w:ind w:hanging="201" w:start="-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d55dda"/>
    <w:pPr>
      <w:widowControl w:val="fals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ConsPlusNonformat" w:customStyle="1">
    <w:name w:val="ConsPlusNonformat"/>
    <w:qFormat/>
    <w:rsid w:val="00d55dda"/>
    <w:pPr>
      <w:widowControl w:val="false"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55d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Application>LibreOffice/25.8.5.2$Windows_X86_64 LibreOffice_project/9c8b85f387cc00a89945a79c9e6239f32e450ac2</Application>
  <AppVersion>15.0000</AppVersion>
  <Pages>2</Pages>
  <Words>351</Words>
  <Characters>2607</Characters>
  <CharactersWithSpaces>3039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2026-02-03T07:23:00Z</dcterms:created>
  <dc:creator>SPEC_ARH_W10</dc:creator>
  <dc:description/>
  <dc:language>ru-RU</dc:language>
  <cp:lastModifiedBy>SPEC_ARH_W10</cp:lastModifiedBy>
  <dcterms:modified xsi:type="dcterms:W3CDTF">2026-05-12T11:40:00Z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