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D2" w:rsidRPr="00300DFA" w:rsidRDefault="00D757D2" w:rsidP="00D757D2">
      <w:pPr>
        <w:pStyle w:val="FR1"/>
        <w:ind w:left="0"/>
        <w:rPr>
          <w:sz w:val="28"/>
          <w:szCs w:val="28"/>
        </w:rPr>
      </w:pPr>
      <w:r w:rsidRPr="00300DFA">
        <w:rPr>
          <w:sz w:val="28"/>
          <w:szCs w:val="28"/>
        </w:rPr>
        <w:t xml:space="preserve">Р О С </w:t>
      </w:r>
      <w:proofErr w:type="spellStart"/>
      <w:r w:rsidRPr="00300DFA">
        <w:rPr>
          <w:sz w:val="28"/>
          <w:szCs w:val="28"/>
        </w:rPr>
        <w:t>С</w:t>
      </w:r>
      <w:proofErr w:type="spellEnd"/>
      <w:r w:rsidRPr="00300DFA">
        <w:rPr>
          <w:sz w:val="28"/>
          <w:szCs w:val="28"/>
        </w:rPr>
        <w:t xml:space="preserve"> И Й С К А Я    Ф Е Д Е Р А Ц И Я</w:t>
      </w:r>
    </w:p>
    <w:p w:rsidR="00D757D2" w:rsidRPr="00300DFA" w:rsidRDefault="00D757D2" w:rsidP="00D757D2">
      <w:pPr>
        <w:pStyle w:val="FR1"/>
        <w:ind w:left="0"/>
        <w:rPr>
          <w:sz w:val="28"/>
          <w:szCs w:val="28"/>
        </w:rPr>
      </w:pPr>
      <w:r w:rsidRPr="00300DFA">
        <w:rPr>
          <w:sz w:val="28"/>
          <w:szCs w:val="28"/>
        </w:rPr>
        <w:t>Б Е Л Г О Р О Д С К А Я    О Б Л А С Т Ь</w:t>
      </w:r>
    </w:p>
    <w:p w:rsidR="00D757D2" w:rsidRPr="00300DFA" w:rsidRDefault="00D757D2" w:rsidP="00D757D2">
      <w:pPr>
        <w:pStyle w:val="FR1"/>
        <w:ind w:left="0"/>
        <w:rPr>
          <w:sz w:val="28"/>
          <w:szCs w:val="28"/>
        </w:rPr>
      </w:pPr>
      <w:r w:rsidRPr="00300DFA"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7D2" w:rsidRPr="00300DFA" w:rsidRDefault="00D757D2" w:rsidP="00D757D2">
      <w:pPr>
        <w:pStyle w:val="FR1"/>
        <w:ind w:left="0"/>
        <w:rPr>
          <w:sz w:val="28"/>
          <w:szCs w:val="28"/>
        </w:rPr>
      </w:pPr>
      <w:r w:rsidRPr="00300DFA">
        <w:rPr>
          <w:sz w:val="28"/>
          <w:szCs w:val="28"/>
        </w:rPr>
        <w:t>СОВЕТ  ДЕПУТАТОВ КРАСНОЯРУЖСКОГО МУНИЦИПАЛЬНОГО ОКРУГА</w:t>
      </w:r>
    </w:p>
    <w:p w:rsidR="00D757D2" w:rsidRPr="00300DFA" w:rsidRDefault="00D757D2" w:rsidP="00D757D2">
      <w:pPr>
        <w:pStyle w:val="FR1"/>
        <w:ind w:left="0"/>
        <w:rPr>
          <w:sz w:val="28"/>
          <w:szCs w:val="28"/>
        </w:rPr>
      </w:pPr>
    </w:p>
    <w:p w:rsidR="00D757D2" w:rsidRPr="00300DFA" w:rsidRDefault="00D757D2" w:rsidP="00D757D2">
      <w:pPr>
        <w:pStyle w:val="FR1"/>
        <w:rPr>
          <w:sz w:val="28"/>
          <w:szCs w:val="28"/>
        </w:rPr>
      </w:pPr>
      <w:r w:rsidRPr="00300DFA">
        <w:rPr>
          <w:sz w:val="28"/>
          <w:szCs w:val="28"/>
        </w:rPr>
        <w:t>Р Е Ш Е Н И Е</w:t>
      </w:r>
    </w:p>
    <w:p w:rsidR="0040048B" w:rsidRPr="0040048B" w:rsidRDefault="0040048B" w:rsidP="0040048B">
      <w:pPr>
        <w:pStyle w:val="FR1"/>
        <w:tabs>
          <w:tab w:val="left" w:pos="709"/>
        </w:tabs>
        <w:ind w:left="0"/>
        <w:rPr>
          <w:sz w:val="28"/>
          <w:szCs w:val="28"/>
        </w:rPr>
      </w:pPr>
    </w:p>
    <w:p w:rsidR="0040048B" w:rsidRPr="0040048B" w:rsidRDefault="0040048B" w:rsidP="0040048B">
      <w:pPr>
        <w:pStyle w:val="1"/>
        <w:tabs>
          <w:tab w:val="left" w:pos="709"/>
        </w:tabs>
        <w:spacing w:before="0" w:line="240" w:lineRule="auto"/>
        <w:rPr>
          <w:rFonts w:ascii="Times New Roman" w:hAnsi="Times New Roman" w:cs="Times New Roman"/>
          <w:color w:val="auto"/>
        </w:rPr>
      </w:pPr>
      <w:r w:rsidRPr="0040048B">
        <w:rPr>
          <w:rFonts w:ascii="Times New Roman" w:hAnsi="Times New Roman" w:cs="Times New Roman"/>
          <w:color w:val="auto"/>
        </w:rPr>
        <w:t>«</w:t>
      </w:r>
      <w:r w:rsidR="00C33A39">
        <w:rPr>
          <w:rFonts w:ascii="Times New Roman" w:hAnsi="Times New Roman" w:cs="Times New Roman"/>
          <w:color w:val="auto"/>
        </w:rPr>
        <w:t xml:space="preserve"> 16 </w:t>
      </w:r>
      <w:r w:rsidRPr="0040048B">
        <w:rPr>
          <w:rFonts w:ascii="Times New Roman" w:hAnsi="Times New Roman" w:cs="Times New Roman"/>
          <w:color w:val="auto"/>
        </w:rPr>
        <w:t xml:space="preserve">»  </w:t>
      </w:r>
      <w:r w:rsidR="00C33A39">
        <w:rPr>
          <w:rFonts w:ascii="Times New Roman" w:hAnsi="Times New Roman" w:cs="Times New Roman"/>
          <w:color w:val="auto"/>
        </w:rPr>
        <w:t xml:space="preserve">июня </w:t>
      </w:r>
      <w:r w:rsidR="00D757D2">
        <w:rPr>
          <w:rFonts w:ascii="Times New Roman" w:hAnsi="Times New Roman" w:cs="Times New Roman"/>
          <w:color w:val="auto"/>
        </w:rPr>
        <w:t>2026</w:t>
      </w:r>
      <w:r w:rsidRPr="0040048B">
        <w:rPr>
          <w:rFonts w:ascii="Times New Roman" w:hAnsi="Times New Roman" w:cs="Times New Roman"/>
          <w:color w:val="auto"/>
        </w:rPr>
        <w:t xml:space="preserve"> года      </w:t>
      </w:r>
      <w:r w:rsidR="00D4305F">
        <w:rPr>
          <w:rFonts w:ascii="Times New Roman" w:hAnsi="Times New Roman" w:cs="Times New Roman"/>
          <w:color w:val="auto"/>
        </w:rPr>
        <w:t xml:space="preserve">                          </w:t>
      </w:r>
      <w:r w:rsidRPr="0040048B">
        <w:rPr>
          <w:rFonts w:ascii="Times New Roman" w:hAnsi="Times New Roman" w:cs="Times New Roman"/>
          <w:color w:val="auto"/>
        </w:rPr>
        <w:t xml:space="preserve">         </w:t>
      </w:r>
      <w:r w:rsidRPr="0040048B">
        <w:rPr>
          <w:rFonts w:ascii="Times New Roman" w:hAnsi="Times New Roman" w:cs="Times New Roman"/>
          <w:color w:val="auto"/>
        </w:rPr>
        <w:tab/>
      </w:r>
      <w:r w:rsidRPr="0040048B">
        <w:rPr>
          <w:rFonts w:ascii="Times New Roman" w:hAnsi="Times New Roman" w:cs="Times New Roman"/>
          <w:color w:val="auto"/>
        </w:rPr>
        <w:tab/>
      </w:r>
      <w:r w:rsidR="00D757D2">
        <w:rPr>
          <w:rFonts w:ascii="Times New Roman" w:hAnsi="Times New Roman" w:cs="Times New Roman"/>
          <w:color w:val="auto"/>
        </w:rPr>
        <w:t xml:space="preserve">           </w:t>
      </w:r>
      <w:r w:rsidR="00C33A39">
        <w:rPr>
          <w:rFonts w:ascii="Times New Roman" w:hAnsi="Times New Roman" w:cs="Times New Roman"/>
          <w:color w:val="auto"/>
        </w:rPr>
        <w:t xml:space="preserve">                  </w:t>
      </w:r>
      <w:r w:rsidR="00D757D2">
        <w:rPr>
          <w:rFonts w:ascii="Times New Roman" w:hAnsi="Times New Roman" w:cs="Times New Roman"/>
          <w:color w:val="auto"/>
        </w:rPr>
        <w:t xml:space="preserve">№ </w:t>
      </w:r>
      <w:r w:rsidR="00C33A39">
        <w:rPr>
          <w:rFonts w:ascii="Times New Roman" w:hAnsi="Times New Roman" w:cs="Times New Roman"/>
          <w:color w:val="auto"/>
        </w:rPr>
        <w:t>165</w:t>
      </w:r>
      <w:r w:rsidR="00D757D2">
        <w:rPr>
          <w:rFonts w:ascii="Times New Roman" w:hAnsi="Times New Roman" w:cs="Times New Roman"/>
          <w:color w:val="auto"/>
        </w:rPr>
        <w:t xml:space="preserve">      </w:t>
      </w:r>
    </w:p>
    <w:p w:rsidR="0040048B" w:rsidRPr="0040048B" w:rsidRDefault="0040048B" w:rsidP="0040048B">
      <w:pPr>
        <w:tabs>
          <w:tab w:val="left" w:pos="709"/>
        </w:tabs>
        <w:spacing w:after="0" w:line="240" w:lineRule="auto"/>
        <w:rPr>
          <w:rFonts w:cs="Times New Roman"/>
          <w:b/>
          <w:szCs w:val="28"/>
        </w:rPr>
      </w:pPr>
    </w:p>
    <w:p w:rsidR="00D4305F" w:rsidRDefault="00D4305F" w:rsidP="00D4305F">
      <w:pPr>
        <w:tabs>
          <w:tab w:val="left" w:pos="709"/>
          <w:tab w:val="left" w:pos="5954"/>
        </w:tabs>
        <w:spacing w:after="0" w:line="240" w:lineRule="auto"/>
        <w:ind w:right="3685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решение Совета депутатов Краснояружского муниципального округа от 05 февраля 2026 года № 96  </w:t>
      </w:r>
    </w:p>
    <w:p w:rsidR="00D4305F" w:rsidRDefault="00D4305F" w:rsidP="0040048B">
      <w:pPr>
        <w:tabs>
          <w:tab w:val="left" w:pos="709"/>
        </w:tabs>
        <w:spacing w:after="0" w:line="240" w:lineRule="auto"/>
        <w:rPr>
          <w:b/>
          <w:szCs w:val="28"/>
        </w:rPr>
      </w:pPr>
    </w:p>
    <w:p w:rsidR="004D2826" w:rsidRDefault="00D4305F" w:rsidP="004D28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szCs w:val="28"/>
        </w:rPr>
      </w:pPr>
      <w:proofErr w:type="gramStart"/>
      <w:r w:rsidRPr="00714D68">
        <w:rPr>
          <w:bCs/>
          <w:szCs w:val="28"/>
        </w:rPr>
        <w:t xml:space="preserve">В соответствии </w:t>
      </w:r>
      <w:r>
        <w:rPr>
          <w:bCs/>
          <w:szCs w:val="28"/>
        </w:rPr>
        <w:t>с</w:t>
      </w:r>
      <w:r w:rsidRPr="00714D68">
        <w:rPr>
          <w:bCs/>
          <w:szCs w:val="28"/>
        </w:rPr>
        <w:t xml:space="preserve"> Федеральн</w:t>
      </w:r>
      <w:r>
        <w:rPr>
          <w:bCs/>
          <w:szCs w:val="28"/>
        </w:rPr>
        <w:t>ым</w:t>
      </w:r>
      <w:r w:rsidRPr="00714D68">
        <w:rPr>
          <w:bCs/>
          <w:szCs w:val="28"/>
        </w:rPr>
        <w:t xml:space="preserve"> закон</w:t>
      </w:r>
      <w:r>
        <w:rPr>
          <w:bCs/>
          <w:szCs w:val="28"/>
        </w:rPr>
        <w:t xml:space="preserve">ом </w:t>
      </w:r>
      <w:r w:rsidRPr="00714D68">
        <w:rPr>
          <w:bCs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714D68">
        <w:rPr>
          <w:szCs w:val="28"/>
        </w:rPr>
        <w:t>,</w:t>
      </w:r>
      <w:r>
        <w:rPr>
          <w:szCs w:val="28"/>
        </w:rPr>
        <w:t xml:space="preserve"> </w:t>
      </w:r>
      <w:r w:rsidRPr="0040048B">
        <w:rPr>
          <w:rFonts w:cs="Times New Roman"/>
          <w:szCs w:val="28"/>
        </w:rPr>
        <w:t>в целях оказания социальной поддержки  семьям погибших</w:t>
      </w:r>
      <w:r>
        <w:rPr>
          <w:rFonts w:cs="Times New Roman"/>
          <w:szCs w:val="28"/>
        </w:rPr>
        <w:t xml:space="preserve"> (умерших)</w:t>
      </w:r>
      <w:r w:rsidRPr="0040048B">
        <w:rPr>
          <w:rFonts w:cs="Times New Roman"/>
          <w:szCs w:val="28"/>
        </w:rPr>
        <w:t xml:space="preserve"> </w:t>
      </w:r>
      <w:r w:rsidRPr="0040048B">
        <w:rPr>
          <w:rFonts w:eastAsia="Calibri" w:cs="Times New Roman"/>
          <w:szCs w:val="28"/>
        </w:rPr>
        <w:t xml:space="preserve">военнослужащих, </w:t>
      </w:r>
      <w:r w:rsidRPr="00BE6065">
        <w:rPr>
          <w:rFonts w:eastAsia="Calibri" w:cs="Times New Roman"/>
          <w:szCs w:val="28"/>
        </w:rPr>
        <w:t xml:space="preserve">участвовавших в </w:t>
      </w:r>
      <w:r w:rsidRPr="00BE6065">
        <w:rPr>
          <w:rFonts w:eastAsia="Calibri" w:cs="Times New Roman"/>
          <w:bCs/>
          <w:szCs w:val="28"/>
        </w:rPr>
        <w:t>специальной военной операции на территориях Донецкой Н</w:t>
      </w:r>
      <w:r>
        <w:rPr>
          <w:rFonts w:eastAsia="Calibri" w:cs="Times New Roman"/>
          <w:bCs/>
          <w:szCs w:val="28"/>
        </w:rPr>
        <w:t>ародной Республики, Луганской Народной Республики</w:t>
      </w:r>
      <w:r>
        <w:rPr>
          <w:rFonts w:cs="Times New Roman"/>
          <w:szCs w:val="28"/>
        </w:rPr>
        <w:t>, Луганской Народной Республики, Запорожской и Херсонской областей</w:t>
      </w:r>
      <w:r>
        <w:rPr>
          <w:rFonts w:eastAsia="Calibri" w:cs="Times New Roman"/>
          <w:bCs/>
          <w:szCs w:val="28"/>
        </w:rPr>
        <w:t xml:space="preserve"> и Украины</w:t>
      </w:r>
      <w:r w:rsidRPr="0040048B">
        <w:rPr>
          <w:rFonts w:eastAsia="Calibri" w:cs="Times New Roman"/>
          <w:bCs/>
          <w:szCs w:val="28"/>
        </w:rPr>
        <w:t xml:space="preserve"> (далее – специальной военной операции),</w:t>
      </w:r>
      <w:r>
        <w:rPr>
          <w:rFonts w:eastAsia="Calibri" w:cs="Times New Roman"/>
          <w:bCs/>
          <w:szCs w:val="28"/>
        </w:rPr>
        <w:t xml:space="preserve"> </w:t>
      </w:r>
      <w:r w:rsidRPr="00714D68">
        <w:rPr>
          <w:szCs w:val="28"/>
        </w:rPr>
        <w:t>Совет депутатов Краснояружского</w:t>
      </w:r>
      <w:proofErr w:type="gramEnd"/>
      <w:r w:rsidRPr="00714D68">
        <w:rPr>
          <w:szCs w:val="28"/>
        </w:rPr>
        <w:t xml:space="preserve"> муниципального округа Белгородской области</w:t>
      </w:r>
      <w:r w:rsidRPr="00714D68">
        <w:rPr>
          <w:rFonts w:eastAsia="Calibri"/>
          <w:szCs w:val="28"/>
        </w:rPr>
        <w:t xml:space="preserve"> </w:t>
      </w:r>
    </w:p>
    <w:p w:rsidR="004D2826" w:rsidRPr="004D2826" w:rsidRDefault="004D2826" w:rsidP="004D282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 w:cs="Times New Roman"/>
          <w:b/>
          <w:color w:val="000000"/>
          <w:spacing w:val="10"/>
          <w:sz w:val="27"/>
          <w:szCs w:val="27"/>
          <w:lang w:eastAsia="ru-RU"/>
        </w:rPr>
      </w:pPr>
      <w:r w:rsidRPr="004D2826">
        <w:rPr>
          <w:rFonts w:eastAsia="Times New Roman" w:cs="Times New Roman"/>
          <w:b/>
          <w:color w:val="000000"/>
          <w:spacing w:val="10"/>
          <w:sz w:val="27"/>
          <w:szCs w:val="27"/>
          <w:lang w:eastAsia="ru-RU"/>
        </w:rPr>
        <w:t>РЕШИЛ:</w:t>
      </w:r>
    </w:p>
    <w:p w:rsidR="00D4305F" w:rsidRDefault="00D4305F" w:rsidP="0040048B">
      <w:pPr>
        <w:tabs>
          <w:tab w:val="left" w:pos="709"/>
        </w:tabs>
        <w:spacing w:after="0" w:line="240" w:lineRule="auto"/>
        <w:rPr>
          <w:b/>
          <w:szCs w:val="28"/>
        </w:rPr>
      </w:pPr>
    </w:p>
    <w:p w:rsidR="00D4305F" w:rsidRDefault="00D4305F" w:rsidP="00D4305F">
      <w:pPr>
        <w:tabs>
          <w:tab w:val="left" w:pos="709"/>
        </w:tabs>
        <w:spacing w:after="0" w:line="240" w:lineRule="auto"/>
        <w:ind w:firstLine="709"/>
        <w:jc w:val="both"/>
        <w:rPr>
          <w:bCs/>
          <w:szCs w:val="28"/>
        </w:rPr>
      </w:pPr>
      <w:r w:rsidRPr="00D4305F">
        <w:rPr>
          <w:bCs/>
          <w:szCs w:val="28"/>
        </w:rPr>
        <w:t>1. Внести в решение Совета депутатов Краснояружского муниципального</w:t>
      </w:r>
      <w:r w:rsidR="0083486A">
        <w:rPr>
          <w:bCs/>
          <w:szCs w:val="28"/>
        </w:rPr>
        <w:t xml:space="preserve">  </w:t>
      </w:r>
      <w:r w:rsidRPr="00D4305F">
        <w:rPr>
          <w:bCs/>
          <w:szCs w:val="28"/>
        </w:rPr>
        <w:t xml:space="preserve"> округа </w:t>
      </w:r>
      <w:r w:rsidR="0083486A">
        <w:rPr>
          <w:bCs/>
          <w:szCs w:val="28"/>
        </w:rPr>
        <w:t xml:space="preserve">  </w:t>
      </w:r>
      <w:r w:rsidR="0083486A" w:rsidRPr="00714D68">
        <w:rPr>
          <w:szCs w:val="28"/>
        </w:rPr>
        <w:t xml:space="preserve">Белгородской </w:t>
      </w:r>
      <w:r w:rsidR="0083486A">
        <w:rPr>
          <w:szCs w:val="28"/>
        </w:rPr>
        <w:t xml:space="preserve">  </w:t>
      </w:r>
      <w:r w:rsidR="0083486A" w:rsidRPr="00714D68">
        <w:rPr>
          <w:szCs w:val="28"/>
        </w:rPr>
        <w:t>области</w:t>
      </w:r>
      <w:r w:rsidR="0083486A" w:rsidRPr="00714D68">
        <w:rPr>
          <w:rFonts w:eastAsia="Calibri"/>
          <w:szCs w:val="28"/>
        </w:rPr>
        <w:t xml:space="preserve"> </w:t>
      </w:r>
      <w:r w:rsidRPr="00D4305F">
        <w:rPr>
          <w:bCs/>
          <w:szCs w:val="28"/>
        </w:rPr>
        <w:t>от   05 февраля 2026 года № 96 «О предоставлении членам семей погибших (умерших) военнослужащих, принимавших участие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Украины, компенсационных выплат за понесенные расходы в рамках  мероприятий по организации  похорон и других  видов услуг» (далее-решение) следующие изменения:</w:t>
      </w:r>
    </w:p>
    <w:p w:rsidR="00491CCB" w:rsidRDefault="00D4305F" w:rsidP="0083486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bCs/>
          <w:szCs w:val="28"/>
        </w:rPr>
      </w:pPr>
      <w:r>
        <w:rPr>
          <w:bCs/>
          <w:szCs w:val="28"/>
        </w:rPr>
        <w:t>-</w:t>
      </w:r>
      <w:r w:rsidR="0083486A">
        <w:rPr>
          <w:bCs/>
          <w:szCs w:val="28"/>
        </w:rPr>
        <w:t xml:space="preserve"> пункт 1 решения  изложить в следующей редакции</w:t>
      </w:r>
      <w:r w:rsidR="00491CCB">
        <w:rPr>
          <w:bCs/>
          <w:szCs w:val="28"/>
        </w:rPr>
        <w:t>:</w:t>
      </w:r>
    </w:p>
    <w:p w:rsidR="00491CCB" w:rsidRPr="003044F1" w:rsidRDefault="0083486A" w:rsidP="00491CC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bCs/>
          <w:szCs w:val="28"/>
        </w:rPr>
        <w:t xml:space="preserve"> </w:t>
      </w:r>
      <w:r w:rsidRPr="00F2551C">
        <w:rPr>
          <w:bCs/>
          <w:szCs w:val="28"/>
        </w:rPr>
        <w:t>«</w:t>
      </w:r>
      <w:r w:rsidR="00491CCB" w:rsidRPr="00F2551C">
        <w:rPr>
          <w:bCs/>
          <w:szCs w:val="28"/>
        </w:rPr>
        <w:t>1.</w:t>
      </w:r>
      <w:r w:rsidRPr="0040048B">
        <w:rPr>
          <w:rFonts w:eastAsia="Times New Roman" w:cs="Times New Roman"/>
          <w:szCs w:val="28"/>
          <w:lang w:eastAsia="ru-RU"/>
        </w:rPr>
        <w:t>Установить размер компенсационных выплат членам семей погибших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0048B">
        <w:rPr>
          <w:rFonts w:eastAsia="Times New Roman" w:cs="Times New Roman"/>
          <w:szCs w:val="28"/>
          <w:lang w:eastAsia="ru-RU"/>
        </w:rPr>
        <w:t xml:space="preserve">военнослужащих, </w:t>
      </w:r>
      <w:r>
        <w:rPr>
          <w:rFonts w:cs="Times New Roman"/>
          <w:szCs w:val="28"/>
        </w:rPr>
        <w:t>членам семей военнослужащих, умерших в период участия в специальной военной операции</w:t>
      </w:r>
      <w:r w:rsidR="00491CCB" w:rsidRPr="00CD7012">
        <w:rPr>
          <w:rFonts w:eastAsia="Times New Roman" w:cs="Times New Roman"/>
          <w:szCs w:val="28"/>
          <w:lang w:eastAsia="ru-RU"/>
        </w:rPr>
        <w:t>,</w:t>
      </w:r>
      <w:bookmarkStart w:id="0" w:name="_GoBack"/>
      <w:bookmarkEnd w:id="0"/>
      <w:r w:rsidR="00491CCB">
        <w:rPr>
          <w:rFonts w:eastAsia="Times New Roman" w:cs="Times New Roman"/>
          <w:szCs w:val="28"/>
          <w:lang w:eastAsia="ru-RU"/>
        </w:rPr>
        <w:t xml:space="preserve"> </w:t>
      </w:r>
      <w:r w:rsidRPr="0040048B">
        <w:rPr>
          <w:rFonts w:eastAsia="Times New Roman" w:cs="Times New Roman"/>
          <w:szCs w:val="28"/>
          <w:lang w:eastAsia="ru-RU"/>
        </w:rPr>
        <w:t xml:space="preserve">на мероприятия по организации похорон </w:t>
      </w:r>
      <w:r>
        <w:rPr>
          <w:rFonts w:eastAsia="Times New Roman" w:cs="Times New Roman"/>
          <w:szCs w:val="28"/>
          <w:lang w:eastAsia="ru-RU"/>
        </w:rPr>
        <w:t xml:space="preserve">в размере не  </w:t>
      </w:r>
      <w:r w:rsidRPr="003044F1">
        <w:rPr>
          <w:rFonts w:eastAsia="Times New Roman" w:cs="Times New Roman"/>
          <w:bCs/>
          <w:kern w:val="36"/>
          <w:szCs w:val="28"/>
          <w:lang w:eastAsia="ru-RU"/>
        </w:rPr>
        <w:t>более</w:t>
      </w:r>
      <w:r w:rsidR="00CD7012"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="00491CCB">
        <w:rPr>
          <w:rFonts w:eastAsia="Times New Roman" w:cs="Times New Roman"/>
          <w:bCs/>
          <w:kern w:val="36"/>
          <w:szCs w:val="28"/>
          <w:lang w:eastAsia="ru-RU"/>
        </w:rPr>
        <w:t>100</w:t>
      </w:r>
      <w:r w:rsidR="00491CCB" w:rsidRPr="003044F1">
        <w:rPr>
          <w:rFonts w:eastAsia="Times New Roman" w:cs="Times New Roman"/>
          <w:bCs/>
          <w:kern w:val="36"/>
          <w:szCs w:val="28"/>
          <w:lang w:eastAsia="ru-RU"/>
        </w:rPr>
        <w:t xml:space="preserve"> 000 (ст</w:t>
      </w:r>
      <w:r w:rsidR="00491CCB">
        <w:rPr>
          <w:rFonts w:eastAsia="Times New Roman" w:cs="Times New Roman"/>
          <w:bCs/>
          <w:kern w:val="36"/>
          <w:szCs w:val="28"/>
          <w:lang w:eastAsia="ru-RU"/>
        </w:rPr>
        <w:t xml:space="preserve">а </w:t>
      </w:r>
      <w:r w:rsidR="00491CCB" w:rsidRPr="003044F1">
        <w:rPr>
          <w:rFonts w:eastAsia="Times New Roman" w:cs="Times New Roman"/>
          <w:bCs/>
          <w:kern w:val="36"/>
          <w:szCs w:val="28"/>
          <w:lang w:eastAsia="ru-RU"/>
        </w:rPr>
        <w:t>тысяч) рублей</w:t>
      </w:r>
      <w:r w:rsidR="00491CCB">
        <w:rPr>
          <w:rFonts w:eastAsia="Times New Roman" w:cs="Times New Roman"/>
          <w:bCs/>
          <w:kern w:val="36"/>
          <w:szCs w:val="28"/>
          <w:lang w:eastAsia="ru-RU"/>
        </w:rPr>
        <w:t>»</w:t>
      </w:r>
      <w:r w:rsidR="00491CCB" w:rsidRPr="003044F1">
        <w:rPr>
          <w:rFonts w:eastAsia="Times New Roman" w:cs="Times New Roman"/>
          <w:bCs/>
          <w:kern w:val="36"/>
          <w:szCs w:val="28"/>
          <w:lang w:eastAsia="ru-RU"/>
        </w:rPr>
        <w:t xml:space="preserve">. </w:t>
      </w:r>
    </w:p>
    <w:p w:rsidR="00D4305F" w:rsidRPr="0083486A" w:rsidRDefault="00D4305F" w:rsidP="0083486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bCs/>
          <w:szCs w:val="28"/>
        </w:rPr>
      </w:pPr>
      <w:proofErr w:type="gramStart"/>
      <w:r w:rsidRPr="0083486A">
        <w:rPr>
          <w:bCs/>
          <w:szCs w:val="28"/>
        </w:rPr>
        <w:t xml:space="preserve">- в Правила предоставления членам семей погибших (умерших) военнослужащих, участвовавших в специальной военной операции на </w:t>
      </w:r>
      <w:r w:rsidRPr="0083486A">
        <w:rPr>
          <w:bCs/>
          <w:szCs w:val="28"/>
        </w:rPr>
        <w:lastRenderedPageBreak/>
        <w:t>территориях Донецкой Народной Республики, Луганской Народной Республики, Луганской Народной Республики, Запорожской и Херсонской областей и Украины, компенсационных выплат в связи с расходами в рамках мероприятий по организации похорон и других видов услуг (далее – Правила)</w:t>
      </w:r>
      <w:r w:rsidR="0083486A">
        <w:rPr>
          <w:bCs/>
          <w:szCs w:val="28"/>
        </w:rPr>
        <w:t>,</w:t>
      </w:r>
      <w:r w:rsidRPr="0083486A">
        <w:rPr>
          <w:bCs/>
          <w:szCs w:val="28"/>
        </w:rPr>
        <w:t xml:space="preserve"> утвержденные в пункте 3  решения:</w:t>
      </w:r>
      <w:proofErr w:type="gramEnd"/>
    </w:p>
    <w:p w:rsidR="00D4305F" w:rsidRDefault="00D4305F" w:rsidP="00D4305F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szCs w:val="28"/>
        </w:rPr>
      </w:pPr>
      <w:r>
        <w:rPr>
          <w:szCs w:val="28"/>
        </w:rPr>
        <w:t>–пункт 3 Правил изложить в следующей редакции:</w:t>
      </w:r>
    </w:p>
    <w:p w:rsidR="00D4305F" w:rsidRPr="003044F1" w:rsidRDefault="00D4305F" w:rsidP="00D4305F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eastAsia="Times New Roman" w:cs="Times New Roman"/>
          <w:bCs/>
          <w:kern w:val="36"/>
          <w:szCs w:val="28"/>
          <w:lang w:eastAsia="ru-RU"/>
        </w:rPr>
      </w:pPr>
      <w:r w:rsidRPr="00F2551C">
        <w:rPr>
          <w:rFonts w:cs="Times New Roman"/>
          <w:szCs w:val="28"/>
        </w:rPr>
        <w:t>«</w:t>
      </w:r>
      <w:r w:rsidR="00C86569" w:rsidRPr="00F2551C">
        <w:rPr>
          <w:rFonts w:cs="Times New Roman"/>
          <w:szCs w:val="28"/>
        </w:rPr>
        <w:t>3</w:t>
      </w:r>
      <w:r w:rsidR="00C86569">
        <w:rPr>
          <w:rFonts w:cs="Times New Roman"/>
          <w:szCs w:val="28"/>
        </w:rPr>
        <w:t xml:space="preserve">. </w:t>
      </w:r>
      <w:r w:rsidRPr="003044F1">
        <w:rPr>
          <w:rFonts w:eastAsia="Calibri" w:cs="Times New Roman"/>
          <w:szCs w:val="28"/>
        </w:rPr>
        <w:t>Компенсационные выплаты</w:t>
      </w:r>
      <w:r w:rsidRPr="003044F1">
        <w:rPr>
          <w:rFonts w:eastAsia="Times New Roman" w:cs="Times New Roman"/>
          <w:bCs/>
          <w:kern w:val="36"/>
          <w:szCs w:val="28"/>
          <w:lang w:eastAsia="ru-RU"/>
        </w:rPr>
        <w:t xml:space="preserve"> производятся по фактическим затратам, подтвержденным соответствующими документами:</w:t>
      </w:r>
    </w:p>
    <w:p w:rsidR="00D4305F" w:rsidRPr="00CD7664" w:rsidRDefault="00D4305F" w:rsidP="0083486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0"/>
        <w:rPr>
          <w:rFonts w:cs="Times New Roman"/>
          <w:szCs w:val="28"/>
        </w:rPr>
      </w:pPr>
      <w:r w:rsidRPr="003044F1">
        <w:rPr>
          <w:rFonts w:eastAsia="Times New Roman" w:cs="Times New Roman"/>
          <w:bCs/>
          <w:kern w:val="36"/>
          <w:szCs w:val="28"/>
          <w:lang w:eastAsia="ru-RU"/>
        </w:rPr>
        <w:t xml:space="preserve">- на оплату расходов </w:t>
      </w:r>
      <w:r>
        <w:rPr>
          <w:rFonts w:eastAsia="Times New Roman" w:cs="Times New Roman"/>
          <w:bCs/>
          <w:kern w:val="36"/>
          <w:szCs w:val="28"/>
          <w:lang w:eastAsia="ru-RU"/>
        </w:rPr>
        <w:t>на</w:t>
      </w:r>
      <w:r w:rsidRPr="003044F1">
        <w:rPr>
          <w:rFonts w:eastAsia="Times New Roman" w:cs="Times New Roman"/>
          <w:bCs/>
          <w:kern w:val="36"/>
          <w:szCs w:val="28"/>
          <w:lang w:eastAsia="ru-RU"/>
        </w:rPr>
        <w:t xml:space="preserve"> мероприятия по организации похорон. Размер компенсации не должен превышать  более </w:t>
      </w:r>
      <w:r>
        <w:rPr>
          <w:rFonts w:eastAsia="Times New Roman" w:cs="Times New Roman"/>
          <w:bCs/>
          <w:kern w:val="36"/>
          <w:szCs w:val="28"/>
          <w:lang w:eastAsia="ru-RU"/>
        </w:rPr>
        <w:t>100</w:t>
      </w:r>
      <w:r w:rsidRPr="003044F1">
        <w:rPr>
          <w:rFonts w:eastAsia="Times New Roman" w:cs="Times New Roman"/>
          <w:bCs/>
          <w:kern w:val="36"/>
          <w:szCs w:val="28"/>
          <w:lang w:eastAsia="ru-RU"/>
        </w:rPr>
        <w:t xml:space="preserve"> 000 (ст</w:t>
      </w:r>
      <w:r w:rsidR="0083486A">
        <w:rPr>
          <w:rFonts w:eastAsia="Times New Roman" w:cs="Times New Roman"/>
          <w:bCs/>
          <w:kern w:val="36"/>
          <w:szCs w:val="28"/>
          <w:lang w:eastAsia="ru-RU"/>
        </w:rPr>
        <w:t>а</w:t>
      </w:r>
      <w:r>
        <w:rPr>
          <w:rFonts w:eastAsia="Times New Roman" w:cs="Times New Roman"/>
          <w:bCs/>
          <w:kern w:val="36"/>
          <w:szCs w:val="28"/>
          <w:lang w:eastAsia="ru-RU"/>
        </w:rPr>
        <w:t xml:space="preserve"> </w:t>
      </w:r>
      <w:r w:rsidRPr="003044F1">
        <w:rPr>
          <w:rFonts w:eastAsia="Times New Roman" w:cs="Times New Roman"/>
          <w:bCs/>
          <w:kern w:val="36"/>
          <w:szCs w:val="28"/>
          <w:lang w:eastAsia="ru-RU"/>
        </w:rPr>
        <w:t>тысяч) рублей</w:t>
      </w:r>
      <w:r>
        <w:rPr>
          <w:rFonts w:eastAsia="Times New Roman" w:cs="Times New Roman"/>
          <w:bCs/>
          <w:kern w:val="36"/>
          <w:szCs w:val="28"/>
          <w:lang w:eastAsia="ru-RU"/>
        </w:rPr>
        <w:t>».</w:t>
      </w:r>
    </w:p>
    <w:p w:rsidR="00D4305F" w:rsidRDefault="00D4305F" w:rsidP="00D4305F">
      <w:pPr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szCs w:val="28"/>
        </w:rPr>
      </w:pPr>
      <w:r>
        <w:rPr>
          <w:rFonts w:cs="Times New Roman"/>
          <w:szCs w:val="28"/>
        </w:rPr>
        <w:t>2</w:t>
      </w:r>
      <w:r w:rsidRPr="00602ADF">
        <w:rPr>
          <w:rFonts w:cs="Times New Roman"/>
          <w:szCs w:val="28"/>
        </w:rPr>
        <w:t xml:space="preserve">. </w:t>
      </w:r>
      <w:r w:rsidRPr="00BE6065">
        <w:rPr>
          <w:rFonts w:eastAsia="Calibri"/>
          <w:szCs w:val="28"/>
        </w:rPr>
        <w:t>Опубликовать решение в сетевом издании «Наша Жизнь 31» (www.zhizn31.ru) и разместить на официальном сайте Краснояружского</w:t>
      </w:r>
      <w:r w:rsidRPr="00A40586">
        <w:rPr>
          <w:rFonts w:eastAsia="Calibri"/>
          <w:szCs w:val="28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6" w:history="1">
        <w:r w:rsidRPr="00244CF4">
          <w:rPr>
            <w:rStyle w:val="a8"/>
            <w:rFonts w:eastAsia="Calibri"/>
            <w:szCs w:val="28"/>
          </w:rPr>
          <w:t>https://krasnoyaruzhskij-r31.gosweb.gosuslugi.ru</w:t>
        </w:r>
      </w:hyperlink>
      <w:r w:rsidRPr="00A40586">
        <w:rPr>
          <w:rFonts w:eastAsia="Calibri"/>
          <w:szCs w:val="28"/>
        </w:rPr>
        <w:t>).</w:t>
      </w:r>
    </w:p>
    <w:p w:rsidR="00D4305F" w:rsidRDefault="00D4305F" w:rsidP="00D4305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3</w:t>
      </w:r>
      <w:r w:rsidRPr="00602ADF">
        <w:rPr>
          <w:rFonts w:cs="Times New Roman"/>
          <w:szCs w:val="28"/>
        </w:rPr>
        <w:t xml:space="preserve">. </w:t>
      </w:r>
      <w:r w:rsidRPr="00300DFA">
        <w:rPr>
          <w:szCs w:val="28"/>
        </w:rPr>
        <w:t xml:space="preserve">Контроль за исполнением настоящего решения возложить на постоянную   комиссию   </w:t>
      </w:r>
      <w:r>
        <w:rPr>
          <w:rFonts w:eastAsia="Times New Roman" w:cs="Times New Roman"/>
          <w:szCs w:val="28"/>
          <w:lang w:eastAsia="ru-RU"/>
        </w:rPr>
        <w:t xml:space="preserve">по бюджету, финансам и налоговой политике (Лапкин Ю.В.). </w:t>
      </w:r>
    </w:p>
    <w:p w:rsidR="00D4305F" w:rsidRDefault="00263C07" w:rsidP="00D4305F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cs="Times New Roman"/>
          <w:szCs w:val="28"/>
        </w:rPr>
      </w:pPr>
      <w:hyperlink r:id="rId7" w:history="1">
        <w:r w:rsidR="00D4305F" w:rsidRPr="00E36997">
          <w:rPr>
            <w:rFonts w:cs="Times New Roman"/>
          </w:rPr>
          <w:t>4</w:t>
        </w:r>
      </w:hyperlink>
      <w:r w:rsidR="00D4305F" w:rsidRPr="00E36997">
        <w:rPr>
          <w:rFonts w:cs="Times New Roman"/>
          <w:szCs w:val="28"/>
        </w:rPr>
        <w:t xml:space="preserve">. </w:t>
      </w:r>
      <w:r w:rsidR="00D4305F" w:rsidRPr="002B4134">
        <w:rPr>
          <w:rFonts w:cs="Times New Roman"/>
          <w:szCs w:val="28"/>
        </w:rPr>
        <w:t xml:space="preserve">Настоящее </w:t>
      </w:r>
      <w:r w:rsidR="00C86569" w:rsidRPr="00F2551C">
        <w:rPr>
          <w:rFonts w:cs="Times New Roman"/>
          <w:szCs w:val="28"/>
        </w:rPr>
        <w:t>решение</w:t>
      </w:r>
      <w:r w:rsidR="00D4305F" w:rsidRPr="002B4134">
        <w:rPr>
          <w:rFonts w:cs="Times New Roman"/>
          <w:szCs w:val="28"/>
        </w:rPr>
        <w:t xml:space="preserve"> вступает в силу со дня его официального опубликования</w:t>
      </w:r>
      <w:r w:rsidR="00D4305F">
        <w:rPr>
          <w:rFonts w:cs="Times New Roman"/>
          <w:szCs w:val="28"/>
        </w:rPr>
        <w:t>.</w:t>
      </w:r>
      <w:r w:rsidR="00D4305F" w:rsidRPr="002B4134">
        <w:rPr>
          <w:rFonts w:cs="Times New Roman"/>
          <w:szCs w:val="28"/>
        </w:rPr>
        <w:t xml:space="preserve"> </w:t>
      </w:r>
    </w:p>
    <w:p w:rsidR="00D4305F" w:rsidRDefault="00D4305F" w:rsidP="0040048B">
      <w:pPr>
        <w:tabs>
          <w:tab w:val="left" w:pos="709"/>
        </w:tabs>
        <w:spacing w:after="0" w:line="240" w:lineRule="auto"/>
        <w:rPr>
          <w:b/>
          <w:szCs w:val="28"/>
        </w:rPr>
      </w:pPr>
    </w:p>
    <w:p w:rsidR="00D4305F" w:rsidRDefault="00D4305F" w:rsidP="0040048B">
      <w:pPr>
        <w:tabs>
          <w:tab w:val="left" w:pos="709"/>
        </w:tabs>
        <w:spacing w:after="0" w:line="240" w:lineRule="auto"/>
        <w:rPr>
          <w:b/>
          <w:szCs w:val="28"/>
        </w:rPr>
      </w:pPr>
    </w:p>
    <w:p w:rsidR="00D757D2" w:rsidRPr="00B72BD2" w:rsidRDefault="00D757D2" w:rsidP="00D757D2">
      <w:pPr>
        <w:spacing w:after="0"/>
        <w:jc w:val="both"/>
        <w:rPr>
          <w:rFonts w:eastAsia="Calibri"/>
          <w:b/>
          <w:szCs w:val="28"/>
        </w:rPr>
      </w:pPr>
      <w:r w:rsidRPr="00B72BD2">
        <w:rPr>
          <w:rFonts w:eastAsia="Calibri"/>
          <w:b/>
          <w:szCs w:val="28"/>
        </w:rPr>
        <w:t xml:space="preserve">Председатель Совета депутатов </w:t>
      </w:r>
    </w:p>
    <w:p w:rsidR="00D757D2" w:rsidRPr="00B72BD2" w:rsidRDefault="00D757D2" w:rsidP="00D757D2">
      <w:pPr>
        <w:spacing w:after="0"/>
        <w:jc w:val="both"/>
        <w:rPr>
          <w:rFonts w:eastAsia="Calibri"/>
          <w:b/>
          <w:szCs w:val="28"/>
        </w:rPr>
      </w:pPr>
      <w:r w:rsidRPr="000E31B2">
        <w:rPr>
          <w:rFonts w:eastAsia="Calibri"/>
          <w:b/>
          <w:szCs w:val="28"/>
        </w:rPr>
        <w:t>Краснояружского</w:t>
      </w:r>
      <w:r w:rsidRPr="00B72BD2">
        <w:rPr>
          <w:rFonts w:eastAsia="Calibri"/>
          <w:b/>
          <w:szCs w:val="28"/>
        </w:rPr>
        <w:t xml:space="preserve"> муниципального </w:t>
      </w:r>
    </w:p>
    <w:p w:rsidR="00D757D2" w:rsidRPr="00B72BD2" w:rsidRDefault="004E01E1" w:rsidP="00D757D2">
      <w:pPr>
        <w:spacing w:after="0"/>
        <w:jc w:val="both"/>
        <w:rPr>
          <w:rFonts w:eastAsia="Calibri"/>
          <w:b/>
          <w:szCs w:val="28"/>
        </w:rPr>
      </w:pPr>
      <w:r w:rsidRPr="00B72BD2">
        <w:rPr>
          <w:rFonts w:eastAsia="Calibri"/>
          <w:b/>
          <w:szCs w:val="28"/>
        </w:rPr>
        <w:t xml:space="preserve">округа </w:t>
      </w:r>
      <w:r w:rsidR="00D757D2" w:rsidRPr="00B72BD2">
        <w:rPr>
          <w:rFonts w:eastAsia="Calibri"/>
          <w:b/>
          <w:szCs w:val="28"/>
        </w:rPr>
        <w:t xml:space="preserve">Белгородской области              </w:t>
      </w:r>
      <w:r w:rsidR="00D757D2" w:rsidRPr="000E31B2">
        <w:rPr>
          <w:rFonts w:eastAsia="Calibri"/>
          <w:b/>
          <w:szCs w:val="28"/>
        </w:rPr>
        <w:t xml:space="preserve">           </w:t>
      </w:r>
      <w:r>
        <w:rPr>
          <w:rFonts w:eastAsia="Calibri"/>
          <w:b/>
          <w:szCs w:val="28"/>
        </w:rPr>
        <w:t xml:space="preserve">       </w:t>
      </w:r>
      <w:r w:rsidR="0083486A">
        <w:rPr>
          <w:rFonts w:eastAsia="Calibri"/>
          <w:b/>
          <w:szCs w:val="28"/>
        </w:rPr>
        <w:t xml:space="preserve">        </w:t>
      </w:r>
      <w:r>
        <w:rPr>
          <w:rFonts w:eastAsia="Calibri"/>
          <w:b/>
          <w:szCs w:val="28"/>
        </w:rPr>
        <w:t xml:space="preserve">            </w:t>
      </w:r>
      <w:r w:rsidR="00D757D2" w:rsidRPr="000E31B2">
        <w:rPr>
          <w:rFonts w:eastAsia="Calibri"/>
          <w:b/>
          <w:szCs w:val="28"/>
        </w:rPr>
        <w:t xml:space="preserve">Г.В. </w:t>
      </w:r>
      <w:r w:rsidR="00D757D2">
        <w:rPr>
          <w:rFonts w:eastAsia="Calibri"/>
          <w:b/>
          <w:szCs w:val="28"/>
        </w:rPr>
        <w:t>Ткаченко</w:t>
      </w:r>
    </w:p>
    <w:p w:rsidR="00D757D2" w:rsidRPr="00B72BD2" w:rsidRDefault="00D757D2" w:rsidP="00D757D2">
      <w:pPr>
        <w:spacing w:after="0"/>
        <w:jc w:val="both"/>
        <w:rPr>
          <w:rFonts w:eastAsia="Calibri"/>
          <w:b/>
          <w:szCs w:val="28"/>
        </w:rPr>
      </w:pPr>
    </w:p>
    <w:p w:rsidR="00D757D2" w:rsidRPr="00B72BD2" w:rsidRDefault="00D757D2" w:rsidP="00D757D2">
      <w:pPr>
        <w:spacing w:after="0"/>
        <w:jc w:val="both"/>
        <w:rPr>
          <w:rFonts w:eastAsia="Calibri"/>
          <w:b/>
          <w:szCs w:val="28"/>
        </w:rPr>
      </w:pPr>
    </w:p>
    <w:p w:rsidR="00D757D2" w:rsidRPr="000E31B2" w:rsidRDefault="00D757D2" w:rsidP="00D757D2">
      <w:pPr>
        <w:spacing w:after="0" w:line="240" w:lineRule="auto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Глава</w:t>
      </w:r>
      <w:r w:rsidRPr="00B72BD2">
        <w:rPr>
          <w:rFonts w:eastAsia="Calibri"/>
          <w:b/>
          <w:szCs w:val="28"/>
        </w:rPr>
        <w:t xml:space="preserve"> </w:t>
      </w:r>
      <w:r w:rsidRPr="000E31B2">
        <w:rPr>
          <w:rFonts w:eastAsia="Calibri"/>
          <w:b/>
          <w:szCs w:val="28"/>
        </w:rPr>
        <w:t>Краснояружского</w:t>
      </w:r>
    </w:p>
    <w:p w:rsidR="00D757D2" w:rsidRPr="00B72BD2" w:rsidRDefault="00D757D2" w:rsidP="00D757D2">
      <w:pPr>
        <w:spacing w:after="0" w:line="240" w:lineRule="auto"/>
        <w:jc w:val="both"/>
        <w:rPr>
          <w:rFonts w:eastAsia="Calibri"/>
          <w:b/>
          <w:szCs w:val="28"/>
        </w:rPr>
      </w:pPr>
      <w:r w:rsidRPr="00B72BD2">
        <w:rPr>
          <w:rFonts w:eastAsia="Calibri"/>
          <w:b/>
          <w:szCs w:val="28"/>
        </w:rPr>
        <w:t xml:space="preserve">муниципального округа </w:t>
      </w:r>
    </w:p>
    <w:p w:rsidR="00D757D2" w:rsidRDefault="00D757D2" w:rsidP="00D757D2">
      <w:pPr>
        <w:spacing w:after="0" w:line="240" w:lineRule="auto"/>
        <w:jc w:val="both"/>
        <w:rPr>
          <w:rFonts w:eastAsia="Calibri"/>
          <w:b/>
          <w:szCs w:val="28"/>
        </w:rPr>
      </w:pPr>
      <w:r w:rsidRPr="00B72BD2">
        <w:rPr>
          <w:rFonts w:eastAsia="Calibri"/>
          <w:b/>
          <w:szCs w:val="28"/>
        </w:rPr>
        <w:t xml:space="preserve">Белгородской области        </w:t>
      </w:r>
      <w:r w:rsidRPr="000E31B2">
        <w:rPr>
          <w:rFonts w:eastAsia="Calibri"/>
          <w:b/>
          <w:szCs w:val="28"/>
        </w:rPr>
        <w:t xml:space="preserve">                                         </w:t>
      </w:r>
      <w:r w:rsidR="0083486A">
        <w:rPr>
          <w:rFonts w:eastAsia="Calibri"/>
          <w:b/>
          <w:szCs w:val="28"/>
        </w:rPr>
        <w:t xml:space="preserve">   </w:t>
      </w:r>
      <w:r w:rsidRPr="000E31B2">
        <w:rPr>
          <w:rFonts w:eastAsia="Calibri"/>
          <w:b/>
          <w:szCs w:val="28"/>
        </w:rPr>
        <w:t xml:space="preserve">        </w:t>
      </w:r>
      <w:r>
        <w:rPr>
          <w:rFonts w:eastAsia="Calibri"/>
          <w:b/>
          <w:szCs w:val="28"/>
        </w:rPr>
        <w:t xml:space="preserve">    </w:t>
      </w:r>
      <w:r w:rsidRPr="000E31B2">
        <w:rPr>
          <w:rFonts w:eastAsia="Calibri"/>
          <w:b/>
          <w:szCs w:val="28"/>
        </w:rPr>
        <w:t xml:space="preserve">В.В. </w:t>
      </w:r>
      <w:proofErr w:type="spellStart"/>
      <w:r w:rsidRPr="000E31B2">
        <w:rPr>
          <w:rFonts w:eastAsia="Calibri"/>
          <w:b/>
          <w:szCs w:val="28"/>
        </w:rPr>
        <w:t>Кутоманов</w:t>
      </w:r>
      <w:proofErr w:type="spellEnd"/>
      <w:r w:rsidRPr="00B72BD2">
        <w:rPr>
          <w:rFonts w:eastAsia="Calibri"/>
          <w:b/>
          <w:szCs w:val="28"/>
        </w:rPr>
        <w:t xml:space="preserve"> </w:t>
      </w:r>
    </w:p>
    <w:p w:rsidR="00D757D2" w:rsidRPr="00B72BD2" w:rsidRDefault="00D757D2" w:rsidP="00D757D2">
      <w:pPr>
        <w:spacing w:after="0"/>
        <w:jc w:val="both"/>
        <w:rPr>
          <w:rFonts w:ascii="PT Astra Serif" w:hAnsi="PT Astra Serif"/>
          <w:b/>
          <w:szCs w:val="28"/>
        </w:rPr>
      </w:pPr>
      <w:r w:rsidRPr="00B72BD2">
        <w:rPr>
          <w:rFonts w:eastAsia="Calibri"/>
          <w:b/>
          <w:szCs w:val="28"/>
        </w:rPr>
        <w:t xml:space="preserve">                                               </w:t>
      </w:r>
      <w:r w:rsidRPr="00B72BD2">
        <w:rPr>
          <w:rFonts w:ascii="PT Astra Serif" w:eastAsia="Calibri" w:hAnsi="PT Astra Serif"/>
          <w:b/>
          <w:szCs w:val="28"/>
        </w:rPr>
        <w:t xml:space="preserve">   </w:t>
      </w:r>
    </w:p>
    <w:p w:rsidR="00D757D2" w:rsidRPr="00881337" w:rsidRDefault="00D757D2" w:rsidP="00D757D2">
      <w:pPr>
        <w:jc w:val="center"/>
        <w:rPr>
          <w:szCs w:val="28"/>
        </w:rPr>
      </w:pPr>
    </w:p>
    <w:p w:rsidR="00D757D2" w:rsidRDefault="00D757D2" w:rsidP="00D757D2">
      <w:pPr>
        <w:tabs>
          <w:tab w:val="left" w:pos="709"/>
        </w:tabs>
        <w:spacing w:after="0" w:line="240" w:lineRule="auto"/>
        <w:jc w:val="both"/>
        <w:rPr>
          <w:rFonts w:cs="Times New Roman"/>
          <w:b/>
          <w:sz w:val="26"/>
          <w:szCs w:val="26"/>
        </w:rPr>
      </w:pPr>
    </w:p>
    <w:p w:rsidR="0040048B" w:rsidRPr="0040048B" w:rsidRDefault="0040048B" w:rsidP="0040048B">
      <w:pPr>
        <w:tabs>
          <w:tab w:val="left" w:pos="709"/>
        </w:tabs>
        <w:spacing w:after="0" w:line="240" w:lineRule="auto"/>
        <w:jc w:val="both"/>
        <w:rPr>
          <w:rFonts w:cs="Times New Roman"/>
          <w:szCs w:val="28"/>
        </w:rPr>
      </w:pPr>
    </w:p>
    <w:p w:rsidR="0040048B" w:rsidRPr="0040048B" w:rsidRDefault="0040048B" w:rsidP="0040048B">
      <w:pPr>
        <w:tabs>
          <w:tab w:val="left" w:pos="709"/>
        </w:tabs>
        <w:spacing w:after="0" w:line="240" w:lineRule="auto"/>
        <w:jc w:val="both"/>
        <w:rPr>
          <w:rFonts w:cs="Times New Roman"/>
          <w:szCs w:val="28"/>
        </w:rPr>
      </w:pPr>
    </w:p>
    <w:p w:rsidR="0040048B" w:rsidRPr="0040048B" w:rsidRDefault="0040048B" w:rsidP="0040048B">
      <w:pPr>
        <w:tabs>
          <w:tab w:val="left" w:pos="709"/>
        </w:tabs>
        <w:spacing w:after="0" w:line="240" w:lineRule="auto"/>
        <w:jc w:val="both"/>
        <w:rPr>
          <w:rFonts w:cs="Times New Roman"/>
          <w:szCs w:val="28"/>
        </w:rPr>
      </w:pPr>
    </w:p>
    <w:sectPr w:rsidR="0040048B" w:rsidRPr="0040048B" w:rsidSect="0041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48B"/>
    <w:rsid w:val="00042143"/>
    <w:rsid w:val="001018AF"/>
    <w:rsid w:val="00263C07"/>
    <w:rsid w:val="002A7FFC"/>
    <w:rsid w:val="002F7280"/>
    <w:rsid w:val="00357C10"/>
    <w:rsid w:val="00392524"/>
    <w:rsid w:val="0040048B"/>
    <w:rsid w:val="004153AB"/>
    <w:rsid w:val="00491CCB"/>
    <w:rsid w:val="004D2826"/>
    <w:rsid w:val="004E01E1"/>
    <w:rsid w:val="005909FF"/>
    <w:rsid w:val="0066397B"/>
    <w:rsid w:val="007D2652"/>
    <w:rsid w:val="0083486A"/>
    <w:rsid w:val="00850C6B"/>
    <w:rsid w:val="0087613B"/>
    <w:rsid w:val="00990835"/>
    <w:rsid w:val="009A0455"/>
    <w:rsid w:val="009B2BE0"/>
    <w:rsid w:val="00A37038"/>
    <w:rsid w:val="00AF5D56"/>
    <w:rsid w:val="00BB0171"/>
    <w:rsid w:val="00BE6065"/>
    <w:rsid w:val="00C11EA5"/>
    <w:rsid w:val="00C33A39"/>
    <w:rsid w:val="00C86569"/>
    <w:rsid w:val="00CD7012"/>
    <w:rsid w:val="00CD76CD"/>
    <w:rsid w:val="00D4305F"/>
    <w:rsid w:val="00D757D2"/>
    <w:rsid w:val="00D97C53"/>
    <w:rsid w:val="00E42E7A"/>
    <w:rsid w:val="00EB6FC8"/>
    <w:rsid w:val="00F2551C"/>
    <w:rsid w:val="00F52C02"/>
    <w:rsid w:val="00F940C6"/>
    <w:rsid w:val="00FA7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8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00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text">
    <w:name w:val="formattext"/>
    <w:basedOn w:val="a"/>
    <w:rsid w:val="004004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0048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ody Text Indent"/>
    <w:basedOn w:val="a"/>
    <w:link w:val="a5"/>
    <w:rsid w:val="0040048B"/>
    <w:pPr>
      <w:spacing w:after="0" w:line="240" w:lineRule="auto"/>
      <w:ind w:firstLine="1080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004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40048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48B"/>
    <w:rPr>
      <w:rFonts w:ascii="Tahoma" w:hAnsi="Tahoma" w:cs="Tahoma"/>
      <w:sz w:val="16"/>
      <w:szCs w:val="16"/>
    </w:rPr>
  </w:style>
  <w:style w:type="character" w:styleId="a8">
    <w:name w:val="Hyperlink"/>
    <w:basedOn w:val="a0"/>
    <w:link w:val="11"/>
    <w:uiPriority w:val="99"/>
    <w:unhideWhenUsed/>
    <w:rsid w:val="00D757D2"/>
    <w:rPr>
      <w:color w:val="0000FF"/>
      <w:u w:val="single"/>
    </w:rPr>
  </w:style>
  <w:style w:type="paragraph" w:customStyle="1" w:styleId="11">
    <w:name w:val="Гиперссылка1"/>
    <w:basedOn w:val="a"/>
    <w:link w:val="a8"/>
    <w:uiPriority w:val="99"/>
    <w:rsid w:val="00D757D2"/>
    <w:rPr>
      <w:rFonts w:asciiTheme="minorHAnsi" w:hAnsiTheme="minorHAnsi"/>
      <w:color w:val="0000FF"/>
      <w:sz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8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004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004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text">
    <w:name w:val="formattext"/>
    <w:basedOn w:val="a"/>
    <w:rsid w:val="004004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40048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ody Text Indent"/>
    <w:basedOn w:val="a"/>
    <w:link w:val="a5"/>
    <w:rsid w:val="0040048B"/>
    <w:pPr>
      <w:spacing w:after="0" w:line="240" w:lineRule="auto"/>
      <w:ind w:firstLine="1080"/>
    </w:pPr>
    <w:rPr>
      <w:rFonts w:eastAsia="Times New Roman" w:cs="Times New Roman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004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1">
    <w:name w:val="FR1"/>
    <w:rsid w:val="0040048B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0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48B"/>
    <w:rPr>
      <w:rFonts w:ascii="Tahoma" w:hAnsi="Tahoma" w:cs="Tahoma"/>
      <w:sz w:val="16"/>
      <w:szCs w:val="16"/>
    </w:rPr>
  </w:style>
  <w:style w:type="character" w:styleId="a8">
    <w:name w:val="Hyperlink"/>
    <w:basedOn w:val="a0"/>
    <w:link w:val="11"/>
    <w:uiPriority w:val="99"/>
    <w:unhideWhenUsed/>
    <w:rsid w:val="00D757D2"/>
    <w:rPr>
      <w:color w:val="0000FF"/>
      <w:u w:val="single"/>
    </w:rPr>
  </w:style>
  <w:style w:type="paragraph" w:customStyle="1" w:styleId="11">
    <w:name w:val="Гиперссылка1"/>
    <w:basedOn w:val="a"/>
    <w:link w:val="a8"/>
    <w:uiPriority w:val="99"/>
    <w:rsid w:val="00D757D2"/>
    <w:rPr>
      <w:rFonts w:asciiTheme="minorHAnsi" w:hAnsiTheme="minorHAnsi"/>
      <w:color w:val="0000FF"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98190&amp;dst=1000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yaruzhskij-r31.gosweb.gosuslugi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0EE2-E94A-48CC-8890-E9B784F1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</dc:creator>
  <cp:lastModifiedBy>arms</cp:lastModifiedBy>
  <cp:revision>3</cp:revision>
  <cp:lastPrinted>2026-06-18T07:05:00Z</cp:lastPrinted>
  <dcterms:created xsi:type="dcterms:W3CDTF">2026-06-18T07:12:00Z</dcterms:created>
  <dcterms:modified xsi:type="dcterms:W3CDTF">2026-07-16T06:46:00Z</dcterms:modified>
</cp:coreProperties>
</file>