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РОССИЙСКАЯ ФЕДЕРАЦИЯ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БЕЛГОРОДСКАЯ ОБЛАСТЬ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АДМИНИСТРАЦИЯ 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КРАСНОЯРУЖСКОГО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МУНИЦИПАЛЬНОГО ОКРУГА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2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20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2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20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2494" w:leader="none"/>
        </w:tabs>
        <w:spacing w:lineRule="atLeast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widowControl w:val="false"/>
        <w:tabs>
          <w:tab w:val="clear" w:pos="708"/>
          <w:tab w:val="left" w:pos="249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249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494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«23» декабря 2025 года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494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46</w:t>
            </w:r>
          </w:p>
        </w:tc>
      </w:tr>
    </w:tbl>
    <w:p>
      <w:pPr>
        <w:pStyle w:val="Normal"/>
        <w:tabs>
          <w:tab w:val="clear" w:pos="708"/>
          <w:tab w:val="left" w:pos="388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88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885" w:leader="none"/>
        </w:tabs>
        <w:spacing w:lineRule="atLeast" w:line="240" w:before="0" w:after="0"/>
        <w:ind w:right="453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 утверждении положения о жилищной комиссии Краснояружского муниципального округа Белгородской области</w:t>
      </w:r>
    </w:p>
    <w:p>
      <w:pPr>
        <w:pStyle w:val="Normal"/>
        <w:tabs>
          <w:tab w:val="clear" w:pos="708"/>
          <w:tab w:val="left" w:pos="388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88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улучшения жилищных условий граждан, проживающих на территории Краснояружского муниципального округа Белгородской области, в соответствии с Жилищным кодексом Российской Федерации, Законом Белгородской области от 10 мая 2006 года № 39 «О порядке осуществления учета граждан в качестве нуждающихся в жилых помещениях, предоставляемых по договорам социального найма», Администрация Краснояружского муниципального округа Белгородской области,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Утвердить Положение о жилищной комиссии Краснояружского муниципального округа Белгородской области (Приложение).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1134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900" w:leader="none"/>
          <w:tab w:val="left" w:pos="1134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тделу социальных коммуникаций и СМИ Администрации Краснояружского муниципального округа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опубликовать настоящее постановление в сетевом издании «Наша Жизнь 31»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(</w:t>
      </w:r>
      <w:hyperlink r:id="rId2" w:tgtFrame="_blank">
        <w:r>
          <w:rPr>
            <w:rStyle w:val="Style9"/>
            <w:rFonts w:eastAsia="Times New Roman" w:cs="Times New Roman" w:ascii="Times New Roman" w:hAnsi="Times New Roman"/>
            <w:color w:themeColor="text1" w:val="000000"/>
            <w:sz w:val="28"/>
            <w:szCs w:val="28"/>
            <w:shd w:fill="FFFFFF" w:val="clear"/>
          </w:rPr>
          <w:t>www.zhizn31.ru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)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Cs/>
          <w:color w:themeColor="text1" w:val="000000"/>
          <w:kern w:val="2"/>
          <w:sz w:val="28"/>
          <w:szCs w:val="28"/>
        </w:rPr>
        <w:t xml:space="preserve">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 области в информационно-телекоммуникационной сети «Интернет» (</w:t>
      </w:r>
      <w:hyperlink r:id="rId3" w:tgtFrame="_blank">
        <w:r>
          <w:rPr>
            <w:rStyle w:val="Style9"/>
            <w:rFonts w:eastAsia="Times New Roman" w:cs="Times New Roman" w:ascii="Times New Roman" w:hAnsi="Times New Roman"/>
            <w:color w:themeColor="text1" w:val="000000"/>
            <w:sz w:val="28"/>
            <w:szCs w:val="28"/>
            <w:shd w:fill="FFFFFF" w:val="clear"/>
          </w:rPr>
          <w:t>https://krasnoyaruzhskij-r31.gosweb.gosuslugi.ru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исполнением данного постановления возложить на заместителя Главы Краснояружского муниципального округа по строительству, транспорту и ЖКХ Попова А.А.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ru-RU" w:eastAsia="ru-RU" w:bidi="ar-SA"/>
              </w:rPr>
              <w:t>Глава Краснояружского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ru-RU" w:eastAsia="ru-RU" w:bidi="ar-SA"/>
              </w:rPr>
              <w:t>муниципального округа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4"/>
                <w:lang w:val="ru-RU" w:eastAsia="ru-RU" w:bidi="ar-SA"/>
              </w:rPr>
              <w:t>В.В. Кутоманов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Приложение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Утверждено постановлением Администрации Краснояружского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муниципального округа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 «23» декабря 2025 г. № 46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о жилищной комиссии Краснояружского 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округа Белгородской области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ListParagraph"/>
        <w:spacing w:lineRule="atLeast" w:line="240" w:before="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Жилищная комиссия Краснояружского муниципального округа Белгородской области (далее – Комиссия) образуется в целях ведения учета граждан, постоянно проживающих на территории Краснояружского муниципального округа Белгородской области (далее – муниципальный округ), нуждающихся в улучшении жилищных условий, соответствующих условиям установленным Жилищным кодексом Российской Федерации (далее – Жилищный кодекс),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Законом Белгородской области от 10 мая                  2006 года № 39 «О порядке осуществления учета граждан в качестве нуждающихся в жилых помещениях, предоставляемых по договорам социального найма» (далее – Закон Белгородской области № 39), отнесенных к компетенции муниципального округа, в области жилищных правоотношений.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Комиссия состоит из председателя, заместителя председателя, секретаря и членов комиссии. Председателем Комиссии является заместитель Главы Краснояружского муниципального округа по строительству, транспорту и ЖКХ.</w:t>
      </w:r>
    </w:p>
    <w:p>
      <w:pPr>
        <w:pStyle w:val="ListParagraph"/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является постоянно действующим коллегиальным органом, созданным Администрацией Краснояружского муниципального округа Белгородской области (далее – Администрация муниципального округа).</w:t>
      </w:r>
    </w:p>
    <w:p>
      <w:pPr>
        <w:pStyle w:val="ListParagraph"/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Персональный состав Комиссии утверждается распоряжением Администрации муниципального округа.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Комиссия в своей работе руководствуется Жилищным кодексом,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Законом Белгородской области № 39, иными нормативными правовыми актами Российской Федерации, Белгородской области и Администрации муниципального округа.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Настоящее положение о 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жилищной комиссии Краснояружского муниципального округа Белгородской области (далее – Положение) 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регламентирует полномочия, функции, права, порядок образования и деятельности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>омиссии.</w:t>
      </w:r>
    </w:p>
    <w:p>
      <w:pPr>
        <w:pStyle w:val="ListParagraph"/>
        <w:tabs>
          <w:tab w:val="clear" w:pos="708"/>
          <w:tab w:val="left" w:pos="1276" w:leader="none"/>
        </w:tabs>
        <w:spacing w:lineRule="atLeast" w:line="240" w:before="0"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hanging="0"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Полномочия Комиссии</w:t>
      </w:r>
    </w:p>
    <w:p>
      <w:pPr>
        <w:pStyle w:val="Normal"/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рассматривает вопросы, возникающие при ведении учета граждан в качестве нуждающихся в жилых помещениях, предоставлении жилых помещений по договорам социального найма, а так же оказание содействия в улучшении жилищных условий граждан, постоянно проживающих на территории муниципального округа.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Предметом рассмотрения Комиссии являются: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документов и заявлений граждан о принятии на учет в качестве нуждающихся в жилых помещениях, предоставляемых по договорам социального найма;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решений о постановке на жилищный учет граждан, нуждающихся в жилых помещениях, предоставляемых по договорам социального найма;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решений о снятии с жилищного учета граждан, нуждающихся в жилых помещениях, предоставляемых по договорам социального найма;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решений о предоставлении жилых помещений по договорам социального найма;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вопросов о внесении изменений в договоры социального найма;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других вопросов связанных с распоряжением и управлением государственным жилищным фондом (в том числе непригодным для постоянного проживания) в соответствии с компетенцией Администрации муниципального округа и действующим законодательством;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заявлений и документов, представленных гражданами для участия в федеральных, региональных и других программах по улучшению жилищных условий граждан с использованием субсидий или иной формы государственной поддержки за счет средств бюджетов различных уровней, а также внебюджетных источников;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решений о включении граждан в списки участников федеральных, региональных и других программ по улучшению жилищных условий граждан с использованием субсидий или иной формы государственной поддержки за счет средств бюджетов различных уровней, а также внебюджетных источников;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решений об исключении граждан из списков участников федеральных, региональных и других программ по улучшению жилищных условий граждан с использованием субсидий или иной формы государственной поддержки за счет средств бюджетов различных уровней, а также внебюджетных источников;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обращений и жалоб граждан по вопросам, связанных с участием в федеральных, региональных и других программах по улучшению жилищных условий граждан с использованием субсидий или иной формы государственной поддержки за счет средств бюджетов различных уровней, а также внебюджетных источников;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в установленные действующим законодательством сроки перерегистрации граждан, состоящих на учете, для подтверждения статуса нуждающегося в жилом помещении.</w:t>
      </w:r>
    </w:p>
    <w:p>
      <w:pPr>
        <w:pStyle w:val="ListParagraph"/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вопросов, входящих в компетенцию Комиссии, не является исчерпывающим — Комиссия вправе рассматривать и иные вопросы, отнесённые к её компетенции.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Комиссии является рекомендательным для принятия нормативного правового акта Администрацией муниципального округа. Решение Комиссии доводится до сведения граждан и реализуется только после издания нормативного правового акта Администрации муниципального округа.</w:t>
      </w:r>
    </w:p>
    <w:p>
      <w:pPr>
        <w:pStyle w:val="ListParagraph"/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hanging="0"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деятельности Комиссии</w:t>
      </w:r>
    </w:p>
    <w:p>
      <w:pPr>
        <w:pStyle w:val="Normal"/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Деятельностью Комиссии руководит ее председатель, который дает членам комиссии поручения, связанные с ее деятельностью, несет ответственность за выполнение возложенных на Комиссию задач, председательствует на заседаниях Комиссии, а в случае отсутствия возлагает свои функции на заместителя председателя.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Комиссии готовит документы для рассмотрения Комиссией, ведет протокол заседания и делопроизводство Комиссии. В отсутствие секретаря Комиссии его обязанности исполняет другой член Комиссии по поручению председателя Комиссии.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Комиссии ведет председатель Комиссии, а в случае его отсутствия – секретарь.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временного отсутствия персональных членов Комиссии их замещают другие сотрудники представляемых ими органов по поручению руководителей этих органов, о чем делается запись в протоколе заседания Комиссии.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Вопросы на рассмотрение Комиссии вносятся Главой Администрации муниципального округа Белгородской области (далее – Глава муниципального округа), заместителями Главы Администрации Краснояружского муниципального округа Белгородской области, курирующим вопросы социальной политики, руководителями структурных подразделений Администрации Краснояружского муниципального округа Белгородской области, курирующих вопросы жилищного хозяйства и реализацию федеральных, региональных и других программ по улучшению жилищных условий граждан использованием субсидий или иной формы государственной поддержки за счет средств бюджетов различных уровней, а также внебюджетных источников, в случае возникновения спорных вопросов.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Заседания комиссии проводятся по мере необходимости, но не реже одного раза в месяц, и считаются правомочными, если на них присутствует не менее половины членов комиссии. Решения Комиссии принимаются большинством голосов и оформляются протоколом заседания жилищной комиссии Краснояружского муниципального округа Белгородской области (далее – протокол). При равном исходе голосования голос председателя комиссии является решающим.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протоколе указывается дата и номер протокола, присутствующие члены комиссии, повестка дня, краткое изложение рассматриваемых вопросов, принятое решение комиссии, количество голосовавших «за», «против» и «воздержавшихся».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заседания в отношении рассматриваемого вопроса Комиссия может принять одно из следующих мотивированных решений: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удовлетворении заявления;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отказе в удовлетворении заявления;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26" w:leader="none"/>
          <w:tab w:val="left" w:pos="1134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отложении вопроса в связи с необходимостью доработки или запроса дополнительных документов.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оформляется в 3-дневный срок с даты проведения заседания, подписывается всеми присутствующими на заседании членами Комиссии и направляется Главе муниципального округа для принятия решения.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каждого гражданина секретарем Комиссии формируется учетное дело, в котором содержатся документы, представленные гражданином для рассмотрения Комиссии.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Протоколы, решения и иная документация Комиссии храниться у секретаря Комиссии в установленном порядке.</w:t>
      </w:r>
    </w:p>
    <w:p>
      <w:pPr>
        <w:pStyle w:val="Normal"/>
        <w:tabs>
          <w:tab w:val="clear" w:pos="708"/>
          <w:tab w:val="left" w:pos="426" w:leader="none"/>
          <w:tab w:val="left" w:pos="1276" w:leader="none"/>
        </w:tabs>
        <w:spacing w:lineRule="atLeas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9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2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104b8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basedOn w:val="DefaultParagraphFont"/>
    <w:link w:val="ListParagraph"/>
    <w:uiPriority w:val="34"/>
    <w:qFormat/>
    <w:rsid w:val="001c0c12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5"/>
    <w:uiPriority w:val="34"/>
    <w:qFormat/>
    <w:rsid w:val="002f01a7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04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3a7e4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4" w:customStyle="1">
    <w:name w:val="Абзац списка4"/>
    <w:basedOn w:val="Normal"/>
    <w:qFormat/>
    <w:rsid w:val="006c030c"/>
    <w:pPr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676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52C1-D0E9-4B81-BE12-296B7446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</Pages>
  <Words>1108</Words>
  <Characters>8420</Characters>
  <CharactersWithSpaces>9456</CharactersWithSpaces>
  <Paragraphs>62</Paragraphs>
  <Company>SanBuild &amp; 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2025-12-26T10:34:00Z</dcterms:created>
  <dc:creator>tmp</dc:creator>
  <dc:description/>
  <dc:language>ru-RU</dc:language>
  <cp:lastModifiedBy>sidelnikova</cp:lastModifiedBy>
  <cp:lastPrinted>2025-12-22T08:31:00Z</cp:lastPrinted>
  <dcterms:modified xsi:type="dcterms:W3CDTF">2025-12-26T10:34:00Z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