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A" w:rsidRDefault="00BA60C0" w:rsidP="00293CA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93CAA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CAA" w:rsidRDefault="00293CAA" w:rsidP="00293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293CAA" w:rsidRDefault="00293CAA" w:rsidP="00293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293CAA" w:rsidRDefault="00293CAA" w:rsidP="00293CAA">
      <w:pPr>
        <w:tabs>
          <w:tab w:val="center" w:pos="4961"/>
          <w:tab w:val="left" w:pos="7110"/>
        </w:tabs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>БЕЛГОРОДСКОЙ ОБЛАСТИ</w:t>
      </w:r>
    </w:p>
    <w:p w:rsidR="00293CAA" w:rsidRDefault="00293CAA" w:rsidP="00293CAA">
      <w:pPr>
        <w:tabs>
          <w:tab w:val="center" w:pos="4961"/>
          <w:tab w:val="left" w:pos="71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Ракитное</w:t>
      </w:r>
    </w:p>
    <w:p w:rsidR="00293CAA" w:rsidRDefault="00293CAA" w:rsidP="00293CAA">
      <w:pPr>
        <w:rPr>
          <w:sz w:val="28"/>
        </w:rPr>
      </w:pPr>
    </w:p>
    <w:p w:rsidR="00293CAA" w:rsidRDefault="00841784" w:rsidP="00293CAA">
      <w:pPr>
        <w:rPr>
          <w:sz w:val="28"/>
          <w:szCs w:val="28"/>
        </w:rPr>
      </w:pPr>
      <w:r>
        <w:rPr>
          <w:sz w:val="28"/>
          <w:szCs w:val="28"/>
        </w:rPr>
        <w:t>«27» декабря</w:t>
      </w:r>
      <w:r w:rsidR="00293CAA">
        <w:rPr>
          <w:sz w:val="28"/>
          <w:szCs w:val="28"/>
        </w:rPr>
        <w:t xml:space="preserve"> 2024 г.                                          </w:t>
      </w:r>
      <w:r w:rsidR="00293CAA">
        <w:rPr>
          <w:sz w:val="28"/>
          <w:szCs w:val="28"/>
        </w:rPr>
        <w:tab/>
      </w:r>
      <w:r w:rsidR="00293C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№ 175</w:t>
      </w:r>
    </w:p>
    <w:p w:rsidR="00686890" w:rsidRPr="00996F6B" w:rsidRDefault="00686890">
      <w:pPr>
        <w:ind w:right="140"/>
        <w:jc w:val="both"/>
        <w:rPr>
          <w:sz w:val="28"/>
          <w:szCs w:val="28"/>
        </w:rPr>
      </w:pPr>
    </w:p>
    <w:p w:rsidR="00686890" w:rsidRDefault="00686890">
      <w:pPr>
        <w:ind w:right="140"/>
        <w:jc w:val="both"/>
        <w:rPr>
          <w:sz w:val="28"/>
          <w:szCs w:val="28"/>
        </w:rPr>
      </w:pPr>
    </w:p>
    <w:p w:rsidR="00293CAA" w:rsidRPr="00996F6B" w:rsidRDefault="00293CAA">
      <w:pPr>
        <w:ind w:right="140"/>
        <w:jc w:val="both"/>
        <w:rPr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1E0" w:firstRow="1" w:lastRow="1" w:firstColumn="1" w:lastColumn="1" w:noHBand="0" w:noVBand="0"/>
      </w:tblPr>
      <w:tblGrid>
        <w:gridCol w:w="5669"/>
        <w:gridCol w:w="701"/>
        <w:gridCol w:w="3094"/>
      </w:tblGrid>
      <w:tr w:rsidR="00686890" w:rsidRPr="00996F6B">
        <w:trPr>
          <w:trHeight w:val="1790"/>
        </w:trPr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890" w:rsidRPr="00996F6B" w:rsidRDefault="00B21FE5">
            <w:pPr>
              <w:ind w:right="85"/>
              <w:rPr>
                <w:sz w:val="28"/>
                <w:szCs w:val="28"/>
              </w:rPr>
            </w:pPr>
            <w:r w:rsidRPr="00996F6B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686890" w:rsidRDefault="00B21FE5">
            <w:pPr>
              <w:ind w:right="85"/>
              <w:rPr>
                <w:b/>
                <w:sz w:val="28"/>
                <w:szCs w:val="28"/>
              </w:rPr>
            </w:pPr>
            <w:r w:rsidRPr="00996F6B">
              <w:rPr>
                <w:b/>
                <w:sz w:val="28"/>
                <w:szCs w:val="28"/>
              </w:rPr>
              <w:t xml:space="preserve">администрации </w:t>
            </w:r>
            <w:r w:rsidR="00432EB7">
              <w:rPr>
                <w:b/>
                <w:sz w:val="28"/>
                <w:szCs w:val="28"/>
              </w:rPr>
              <w:t xml:space="preserve"> </w:t>
            </w:r>
            <w:r w:rsidRPr="00996F6B">
              <w:rPr>
                <w:b/>
                <w:sz w:val="28"/>
                <w:szCs w:val="28"/>
              </w:rPr>
              <w:t xml:space="preserve">Ракитянского </w:t>
            </w:r>
            <w:r w:rsidR="00432EB7">
              <w:rPr>
                <w:b/>
                <w:sz w:val="28"/>
                <w:szCs w:val="28"/>
              </w:rPr>
              <w:t xml:space="preserve">  </w:t>
            </w:r>
            <w:r w:rsidRPr="00996F6B">
              <w:rPr>
                <w:b/>
                <w:sz w:val="28"/>
                <w:szCs w:val="28"/>
              </w:rPr>
              <w:t xml:space="preserve">района </w:t>
            </w:r>
          </w:p>
          <w:p w:rsidR="00686890" w:rsidRPr="00996F6B" w:rsidRDefault="00432EB7">
            <w:pPr>
              <w:ind w:right="85"/>
              <w:rPr>
                <w:bCs/>
                <w:sz w:val="28"/>
                <w:szCs w:val="28"/>
              </w:rPr>
            </w:pPr>
            <w:r w:rsidRPr="00432EB7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32EB7">
              <w:rPr>
                <w:b/>
                <w:sz w:val="28"/>
                <w:szCs w:val="28"/>
              </w:rPr>
              <w:t xml:space="preserve"> </w:t>
            </w:r>
            <w:r w:rsidR="00B21FE5" w:rsidRPr="00996F6B">
              <w:rPr>
                <w:b/>
                <w:sz w:val="28"/>
                <w:szCs w:val="28"/>
              </w:rPr>
              <w:t xml:space="preserve">13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B21FE5" w:rsidRPr="00996F6B">
              <w:rPr>
                <w:b/>
                <w:sz w:val="28"/>
                <w:szCs w:val="28"/>
              </w:rPr>
              <w:t xml:space="preserve">апреля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B21FE5" w:rsidRPr="00996F6B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B21FE5" w:rsidRPr="00996F6B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B21FE5" w:rsidRPr="00996F6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1FE5" w:rsidRPr="00996F6B">
              <w:rPr>
                <w:b/>
                <w:sz w:val="28"/>
                <w:szCs w:val="28"/>
              </w:rPr>
              <w:t xml:space="preserve">54 «Об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B21FE5" w:rsidRPr="00996F6B">
              <w:rPr>
                <w:b/>
                <w:sz w:val="28"/>
                <w:szCs w:val="28"/>
              </w:rPr>
              <w:t xml:space="preserve">утверждении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B21FE5" w:rsidRPr="00996F6B">
              <w:rPr>
                <w:b/>
                <w:sz w:val="28"/>
                <w:szCs w:val="28"/>
              </w:rPr>
              <w:t>муниципальной программы «Обеспечение безопасности жизнедеятельности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B21FE5" w:rsidRPr="00996F6B">
              <w:rPr>
                <w:b/>
                <w:sz w:val="28"/>
                <w:szCs w:val="28"/>
              </w:rPr>
              <w:t xml:space="preserve"> населения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B21FE5" w:rsidRPr="00996F6B">
              <w:rPr>
                <w:b/>
                <w:sz w:val="28"/>
                <w:szCs w:val="28"/>
              </w:rPr>
              <w:t xml:space="preserve">и территорий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B21FE5" w:rsidRPr="00996F6B">
              <w:rPr>
                <w:b/>
                <w:sz w:val="28"/>
                <w:szCs w:val="28"/>
              </w:rPr>
              <w:t xml:space="preserve">Ракитянского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B21FE5" w:rsidRPr="00996F6B">
              <w:rPr>
                <w:b/>
                <w:sz w:val="28"/>
                <w:szCs w:val="28"/>
              </w:rPr>
              <w:t xml:space="preserve">района» </w:t>
            </w: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890" w:rsidRPr="00996F6B" w:rsidRDefault="00686890">
            <w:pPr>
              <w:ind w:left="142" w:right="140" w:hanging="142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6890" w:rsidRPr="00996F6B" w:rsidRDefault="00686890">
            <w:pPr>
              <w:ind w:left="142" w:right="140" w:hanging="142"/>
              <w:rPr>
                <w:sz w:val="28"/>
                <w:szCs w:val="28"/>
              </w:rPr>
            </w:pPr>
          </w:p>
        </w:tc>
      </w:tr>
    </w:tbl>
    <w:p w:rsidR="00686890" w:rsidRPr="00996F6B" w:rsidRDefault="00686890">
      <w:pPr>
        <w:ind w:left="142" w:right="140" w:hanging="142"/>
        <w:jc w:val="both"/>
        <w:rPr>
          <w:sz w:val="28"/>
          <w:szCs w:val="28"/>
        </w:rPr>
      </w:pPr>
    </w:p>
    <w:p w:rsidR="00686890" w:rsidRPr="00996F6B" w:rsidRDefault="00686890">
      <w:pPr>
        <w:ind w:left="142" w:right="140" w:hanging="142"/>
        <w:jc w:val="both"/>
        <w:rPr>
          <w:sz w:val="28"/>
          <w:szCs w:val="28"/>
        </w:rPr>
      </w:pPr>
    </w:p>
    <w:p w:rsidR="00686890" w:rsidRPr="00996F6B" w:rsidRDefault="00686890">
      <w:pPr>
        <w:ind w:left="142" w:right="140" w:hanging="142"/>
        <w:jc w:val="both"/>
        <w:rPr>
          <w:sz w:val="28"/>
          <w:szCs w:val="28"/>
        </w:rPr>
      </w:pPr>
    </w:p>
    <w:p w:rsidR="00686890" w:rsidRPr="00996F6B" w:rsidRDefault="00B21FE5">
      <w:pPr>
        <w:widowControl w:val="0"/>
        <w:ind w:right="-1" w:firstLine="708"/>
        <w:jc w:val="both"/>
        <w:rPr>
          <w:sz w:val="28"/>
          <w:szCs w:val="28"/>
        </w:rPr>
      </w:pPr>
      <w:r w:rsidRPr="00996F6B">
        <w:rPr>
          <w:sz w:val="28"/>
          <w:szCs w:val="28"/>
        </w:rPr>
        <w:t>В соответствии с Федеральным законом от 06.10.2003 года № 131-ФЗ «Об общих принципах органов местного самоуправления в Российской Федерации», постановлением администрации Ракитянского района от 11 марта 2014 года № 16 «Об утверждении Порядка разработки, реализации и оценки эффективности муниципальных программ Ракитянского района», в целях актуализации муниципальной программы «Обеспечение безопасности жизнедеятельности населения и территорий Ракитянского района»,</w:t>
      </w:r>
      <w:r w:rsidRPr="00996F6B">
        <w:rPr>
          <w:bCs/>
          <w:sz w:val="28"/>
          <w:szCs w:val="28"/>
        </w:rPr>
        <w:t xml:space="preserve"> </w:t>
      </w:r>
      <w:r w:rsidRPr="00996F6B">
        <w:rPr>
          <w:sz w:val="28"/>
          <w:szCs w:val="28"/>
        </w:rPr>
        <w:t xml:space="preserve">администрация Ракитянского района </w:t>
      </w:r>
      <w:r w:rsidRPr="00996F6B">
        <w:rPr>
          <w:b/>
          <w:sz w:val="28"/>
          <w:szCs w:val="28"/>
        </w:rPr>
        <w:t>п о с т а н о в л я е т:</w:t>
      </w:r>
    </w:p>
    <w:p w:rsidR="00686890" w:rsidRPr="00996F6B" w:rsidRDefault="00B21FE5" w:rsidP="00996F6B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55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96F6B">
        <w:rPr>
          <w:rFonts w:ascii="Times New Roman" w:hAnsi="Times New Roman"/>
          <w:sz w:val="28"/>
          <w:szCs w:val="28"/>
        </w:rPr>
        <w:t>Внести изменения в постановление администрации Ракитянского района от 13 апреля 2018 года № 54 «Об утверждении муниципальной программы «Обеспечение безопасности жизнедеятельности населения и территорий Ракитянского района»:</w:t>
      </w:r>
    </w:p>
    <w:p w:rsidR="00686890" w:rsidRPr="00996F6B" w:rsidRDefault="00BF3481" w:rsidP="00BF3481">
      <w:pPr>
        <w:spacing w:line="255" w:lineRule="atLeast"/>
        <w:ind w:right="-1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1FE5" w:rsidRPr="00996F6B">
        <w:rPr>
          <w:sz w:val="28"/>
          <w:szCs w:val="28"/>
        </w:rPr>
        <w:t>- текст муниципальной программы изложить в следующей редакции, согласно прилож</w:t>
      </w:r>
      <w:r>
        <w:rPr>
          <w:sz w:val="28"/>
          <w:szCs w:val="28"/>
        </w:rPr>
        <w:t>ения к настоящему постановлению,</w:t>
      </w:r>
    </w:p>
    <w:p w:rsidR="00686890" w:rsidRPr="00996F6B" w:rsidRDefault="00BF3481" w:rsidP="00BF3481">
      <w:pPr>
        <w:ind w:right="-1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1FE5" w:rsidRPr="00996F6B">
        <w:rPr>
          <w:sz w:val="28"/>
          <w:szCs w:val="28"/>
        </w:rPr>
        <w:t>- постановление админис</w:t>
      </w:r>
      <w:r w:rsidR="00140B05">
        <w:rPr>
          <w:sz w:val="28"/>
          <w:szCs w:val="28"/>
        </w:rPr>
        <w:t>трации Ракитянского района от 08 мая 2024 года № 43</w:t>
      </w:r>
      <w:r w:rsidR="00B21FE5" w:rsidRPr="00996F6B">
        <w:rPr>
          <w:sz w:val="28"/>
          <w:szCs w:val="28"/>
        </w:rPr>
        <w:t xml:space="preserve"> «О внесении изменений в постановление администрации Ракитянского района от 13 апреля 2018 года № 54 «Об утверждении муниципальной программы «Обеспечение безопасности жизнедеятельности населения и территорий Ракитянского района». </w:t>
      </w:r>
    </w:p>
    <w:p w:rsidR="00686890" w:rsidRPr="00996F6B" w:rsidRDefault="00B21FE5">
      <w:pPr>
        <w:ind w:right="-1" w:firstLine="709"/>
        <w:jc w:val="both"/>
        <w:outlineLvl w:val="0"/>
        <w:rPr>
          <w:sz w:val="28"/>
          <w:szCs w:val="28"/>
        </w:rPr>
      </w:pPr>
      <w:r w:rsidRPr="00996F6B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86890" w:rsidRPr="00996F6B" w:rsidRDefault="00B21FE5">
      <w:pPr>
        <w:widowControl w:val="0"/>
        <w:ind w:right="-1" w:firstLine="709"/>
        <w:jc w:val="both"/>
        <w:rPr>
          <w:sz w:val="28"/>
          <w:szCs w:val="28"/>
        </w:rPr>
      </w:pPr>
      <w:r w:rsidRPr="00996F6B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Pr="00996F6B">
        <w:rPr>
          <w:sz w:val="28"/>
          <w:szCs w:val="28"/>
        </w:rPr>
        <w:lastRenderedPageBreak/>
        <w:t>заместителя главы администрации района - секретаря Совета безопасности             А.Н. Ерёменко.</w:t>
      </w:r>
    </w:p>
    <w:p w:rsidR="00432EB7" w:rsidRPr="00996F6B" w:rsidRDefault="00432EB7">
      <w:pPr>
        <w:ind w:right="140" w:firstLine="709"/>
        <w:jc w:val="both"/>
        <w:rPr>
          <w:sz w:val="28"/>
          <w:szCs w:val="28"/>
        </w:rPr>
      </w:pPr>
    </w:p>
    <w:p w:rsidR="00686890" w:rsidRPr="00996F6B" w:rsidRDefault="00686890">
      <w:pPr>
        <w:ind w:right="140"/>
        <w:jc w:val="both"/>
        <w:rPr>
          <w:sz w:val="28"/>
          <w:szCs w:val="28"/>
        </w:rPr>
      </w:pPr>
    </w:p>
    <w:p w:rsidR="00432EB7" w:rsidRDefault="00432EB7">
      <w:pPr>
        <w:ind w:left="142" w:right="-1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686890" w:rsidRPr="00996F6B" w:rsidRDefault="00432EB7">
      <w:pPr>
        <w:ind w:left="142" w:right="-1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B21FE5" w:rsidRPr="00996F6B">
        <w:rPr>
          <w:b/>
          <w:sz w:val="28"/>
          <w:szCs w:val="28"/>
        </w:rPr>
        <w:t xml:space="preserve"> администрации</w:t>
      </w:r>
    </w:p>
    <w:p w:rsidR="00686890" w:rsidRPr="00996F6B" w:rsidRDefault="00B21FE5">
      <w:pPr>
        <w:widowControl w:val="0"/>
        <w:ind w:right="-1"/>
        <w:rPr>
          <w:sz w:val="28"/>
          <w:szCs w:val="28"/>
        </w:rPr>
      </w:pPr>
      <w:r w:rsidRPr="00996F6B">
        <w:rPr>
          <w:b/>
          <w:sz w:val="28"/>
          <w:szCs w:val="28"/>
        </w:rPr>
        <w:t xml:space="preserve">Ракитянского района                                    </w:t>
      </w:r>
      <w:r w:rsidRPr="00996F6B">
        <w:rPr>
          <w:b/>
          <w:sz w:val="28"/>
          <w:szCs w:val="28"/>
        </w:rPr>
        <w:tab/>
        <w:t xml:space="preserve">        </w:t>
      </w:r>
      <w:r w:rsidR="00137D1A">
        <w:rPr>
          <w:b/>
          <w:sz w:val="28"/>
          <w:szCs w:val="28"/>
        </w:rPr>
        <w:t xml:space="preserve">   </w:t>
      </w:r>
      <w:r w:rsidRPr="00996F6B">
        <w:rPr>
          <w:b/>
          <w:sz w:val="28"/>
          <w:szCs w:val="28"/>
        </w:rPr>
        <w:t xml:space="preserve">                   </w:t>
      </w:r>
      <w:r w:rsidR="00140B05">
        <w:rPr>
          <w:b/>
          <w:sz w:val="28"/>
          <w:szCs w:val="28"/>
        </w:rPr>
        <w:t xml:space="preserve"> </w:t>
      </w:r>
      <w:r w:rsidRPr="00996F6B">
        <w:rPr>
          <w:b/>
          <w:sz w:val="28"/>
          <w:szCs w:val="28"/>
        </w:rPr>
        <w:t xml:space="preserve">  </w:t>
      </w:r>
      <w:r w:rsidR="00432EB7">
        <w:rPr>
          <w:b/>
          <w:sz w:val="28"/>
          <w:szCs w:val="28"/>
        </w:rPr>
        <w:t>С. В. Шашаев</w:t>
      </w:r>
    </w:p>
    <w:p w:rsidR="00686890" w:rsidRPr="00996F6B" w:rsidRDefault="00686890">
      <w:pPr>
        <w:widowControl w:val="0"/>
        <w:ind w:left="4820"/>
        <w:jc w:val="center"/>
        <w:rPr>
          <w:sz w:val="28"/>
          <w:szCs w:val="28"/>
        </w:rPr>
      </w:pPr>
    </w:p>
    <w:p w:rsidR="00686890" w:rsidRPr="00996F6B" w:rsidRDefault="00686890">
      <w:pPr>
        <w:widowControl w:val="0"/>
        <w:ind w:left="4820"/>
        <w:jc w:val="center"/>
        <w:rPr>
          <w:rFonts w:eastAsia="Calibri"/>
          <w:sz w:val="28"/>
          <w:szCs w:val="28"/>
        </w:rPr>
      </w:pPr>
    </w:p>
    <w:p w:rsidR="00BF3481" w:rsidRDefault="00BF3481">
      <w:pPr>
        <w:widowControl w:val="0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293CAA" w:rsidRDefault="00293CAA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</w:p>
    <w:p w:rsidR="00686890" w:rsidRDefault="00B21FE5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постановлению администрации </w:t>
      </w:r>
    </w:p>
    <w:p w:rsidR="00686890" w:rsidRDefault="00B21FE5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Ракитянского района </w:t>
      </w:r>
    </w:p>
    <w:p w:rsidR="00686890" w:rsidRDefault="00841784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«27» декабря 2024</w:t>
      </w:r>
      <w:r w:rsidR="00B21FE5">
        <w:rPr>
          <w:b/>
          <w:bCs/>
          <w:sz w:val="24"/>
          <w:szCs w:val="24"/>
        </w:rPr>
        <w:t>года</w:t>
      </w:r>
    </w:p>
    <w:p w:rsidR="00686890" w:rsidRDefault="00B21FE5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</w:t>
      </w:r>
      <w:r w:rsidR="00841784">
        <w:rPr>
          <w:b/>
          <w:bCs/>
          <w:sz w:val="24"/>
          <w:szCs w:val="24"/>
        </w:rPr>
        <w:t xml:space="preserve"> 175</w:t>
      </w:r>
    </w:p>
    <w:p w:rsidR="00686890" w:rsidRDefault="00686890">
      <w:pPr>
        <w:pStyle w:val="af5"/>
        <w:jc w:val="center"/>
        <w:rPr>
          <w:lang w:val="ru-RU"/>
        </w:rPr>
      </w:pPr>
    </w:p>
    <w:p w:rsidR="00686890" w:rsidRDefault="00686890">
      <w:pPr>
        <w:pStyle w:val="af5"/>
        <w:jc w:val="center"/>
        <w:rPr>
          <w:lang w:val="ru-RU"/>
        </w:rPr>
      </w:pPr>
      <w:bookmarkStart w:id="0" w:name="_GoBack"/>
      <w:bookmarkEnd w:id="0"/>
    </w:p>
    <w:p w:rsidR="00686890" w:rsidRDefault="00686890">
      <w:pPr>
        <w:pStyle w:val="af5"/>
        <w:jc w:val="center"/>
        <w:rPr>
          <w:lang w:val="ru-RU"/>
        </w:rPr>
      </w:pPr>
    </w:p>
    <w:p w:rsidR="00686890" w:rsidRDefault="00B21FE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«Обеспечение безопасности жизнедеятельности населения и территорий Ракитянского района»</w:t>
      </w:r>
    </w:p>
    <w:p w:rsidR="00686890" w:rsidRDefault="00686890">
      <w:pPr>
        <w:widowControl w:val="0"/>
        <w:ind w:firstLine="54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7"/>
        <w:gridCol w:w="6310"/>
      </w:tblGrid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«Обеспечение безопасности жизнедеятельности населения и территорий Ракитянского района»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Ракитянского района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Ракитянского района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Ракитянского района (Совет безопасности Ракитянского района; управление АПК, территориальная комиссия по делам несовершеннолетних и защите их прав)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Ракитянского района (управление АПК, территориальная комиссия по делам несовершеннолетних и защите их прав)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2.Укрепление общественного порядка.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3.Профилактика безнадзорности и правонарушений несовершеннолетних и защите их прав.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4.Осуществление отдельных полномочий по рассмотрению дел об административных правонарушений.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5.Охрана окружающей среды и рациональное природопользование.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6.Противодействие экстремизму и профилактика терроризма на территории Ракитянского района Белгородской области.</w:t>
            </w:r>
          </w:p>
          <w:p w:rsidR="00686890" w:rsidRDefault="00B21FE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Обращение с твердыми коммунальными отходами на территории Ракитянского района.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жизнедеятельности населения и территорий Ракитянского района</w:t>
            </w:r>
          </w:p>
        </w:tc>
      </w:tr>
      <w:tr w:rsidR="00686890">
        <w:trPr>
          <w:trHeight w:val="41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безопасности граждан на территории района;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деятельности (оказание услуг) муниципальных учреждений Ракитянского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решение проблем профилактики безнадзорности и правонарушений несовершеннолетних, их социальная адаптация, повышение уровня защиты прав и интересов несовершеннолетних;</w:t>
            </w:r>
          </w:p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2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4"/>
                <w:szCs w:val="24"/>
              </w:rPr>
              <w:t>оздание и развитие инфраструктуры обработки твердых коммунальных отходов,</w:t>
            </w:r>
          </w:p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уменьшение накопленного экологического вреда окружающей среде с целью улучшения качества жизни населения,</w:t>
            </w:r>
          </w:p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экологической безопасности населения на территории Ракитянского района путем модернизации существующей системы обращения с твердыми коммунальными отходами;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-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наркотиков,</w:t>
            </w:r>
          </w:p>
          <w:p w:rsidR="00686890" w:rsidRDefault="00B21FE5">
            <w:pPr>
              <w:jc w:val="both"/>
              <w:rPr>
                <w:highlight w:val="red"/>
              </w:rPr>
            </w:pPr>
            <w:r>
              <w:rPr>
                <w:sz w:val="24"/>
                <w:szCs w:val="24"/>
              </w:rPr>
              <w:t>- обеспечение раннего выявления лиц, допускающих немедицинское потребление наркотических средств, психотропных веществ и их аналогов.</w:t>
            </w:r>
          </w:p>
          <w:p w:rsidR="00686890" w:rsidRDefault="00686890">
            <w:pPr>
              <w:jc w:val="both"/>
              <w:rPr>
                <w:sz w:val="24"/>
                <w:szCs w:val="24"/>
              </w:rPr>
            </w:pP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г.г.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муниципальной программы за счет средств местного бюджета                           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Планируемый общий объем финансирования муниципальной программы: первый этап 2015-2020 годах за </w:t>
            </w:r>
            <w:r>
              <w:rPr>
                <w:bCs/>
                <w:sz w:val="24"/>
                <w:szCs w:val="24"/>
                <w:u w:val="single"/>
              </w:rPr>
              <w:t>счет всех источников финансирования</w:t>
            </w:r>
            <w:r>
              <w:rPr>
                <w:bCs/>
                <w:sz w:val="24"/>
                <w:szCs w:val="24"/>
              </w:rPr>
              <w:t xml:space="preserve"> составит 51659,0 тыс.рублей; второй этап 2021-2026 годах </w:t>
            </w:r>
            <w:r>
              <w:rPr>
                <w:bCs/>
                <w:sz w:val="24"/>
                <w:szCs w:val="24"/>
                <w:u w:val="single"/>
              </w:rPr>
              <w:t>за счет всех источников финансирования</w:t>
            </w:r>
            <w:r w:rsidR="00360336">
              <w:rPr>
                <w:bCs/>
                <w:sz w:val="24"/>
                <w:szCs w:val="24"/>
              </w:rPr>
              <w:t xml:space="preserve"> составит 113 376,3</w:t>
            </w:r>
            <w:r>
              <w:rPr>
                <w:bCs/>
                <w:sz w:val="24"/>
                <w:szCs w:val="24"/>
              </w:rPr>
              <w:t xml:space="preserve"> тыс.рублей</w:t>
            </w:r>
            <w:r w:rsidR="008235E4">
              <w:rPr>
                <w:bCs/>
                <w:sz w:val="24"/>
                <w:szCs w:val="24"/>
              </w:rPr>
              <w:t>.</w:t>
            </w:r>
          </w:p>
          <w:p w:rsidR="008235E4" w:rsidRDefault="008235E4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 год – 1713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год – 2965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год – 7597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 год – 4280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3885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 5665,7 тыс.рублей.</w:t>
            </w:r>
          </w:p>
          <w:p w:rsidR="008235E4" w:rsidRDefault="008235E4" w:rsidP="008235E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На 2 этапе объем финансирования муниципальной программы за счет средств </w:t>
            </w:r>
            <w:r>
              <w:rPr>
                <w:bCs/>
                <w:sz w:val="24"/>
                <w:szCs w:val="24"/>
                <w:u w:val="single"/>
              </w:rPr>
              <w:t xml:space="preserve">районного бюджета </w:t>
            </w:r>
            <w:r w:rsidR="002067B5">
              <w:rPr>
                <w:bCs/>
                <w:sz w:val="24"/>
                <w:szCs w:val="24"/>
              </w:rPr>
              <w:t>составит 99006,8</w:t>
            </w:r>
            <w:r w:rsidR="00360336">
              <w:rPr>
                <w:bCs/>
                <w:sz w:val="24"/>
                <w:szCs w:val="24"/>
              </w:rPr>
              <w:t xml:space="preserve"> </w:t>
            </w:r>
            <w:r w:rsidRPr="00360336">
              <w:rPr>
                <w:bCs/>
                <w:sz w:val="24"/>
                <w:szCs w:val="24"/>
              </w:rPr>
              <w:t>тыс</w:t>
            </w:r>
            <w:r>
              <w:rPr>
                <w:bCs/>
                <w:sz w:val="24"/>
                <w:szCs w:val="24"/>
              </w:rPr>
              <w:t>.рублей, в том числе по годам:</w:t>
            </w:r>
          </w:p>
          <w:p w:rsidR="008235E4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6266,9 тыс.рублей;</w:t>
            </w:r>
          </w:p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14422,2 тыс.рублей;</w:t>
            </w:r>
          </w:p>
          <w:p w:rsidR="00686890" w:rsidRPr="00512A8D" w:rsidRDefault="00B21FE5">
            <w:pPr>
              <w:widowControl w:val="0"/>
              <w:rPr>
                <w:bCs/>
                <w:sz w:val="24"/>
                <w:szCs w:val="24"/>
              </w:rPr>
            </w:pPr>
            <w:r w:rsidRPr="00512A8D">
              <w:rPr>
                <w:bCs/>
                <w:sz w:val="24"/>
                <w:szCs w:val="24"/>
              </w:rPr>
              <w:t>2023 год – 26608,1 тыс.рублей;</w:t>
            </w:r>
          </w:p>
          <w:p w:rsidR="00686890" w:rsidRPr="00512A8D" w:rsidRDefault="00512A8D">
            <w:pPr>
              <w:widowControl w:val="0"/>
              <w:rPr>
                <w:bCs/>
                <w:sz w:val="24"/>
                <w:szCs w:val="24"/>
              </w:rPr>
            </w:pPr>
            <w:r w:rsidRPr="00512A8D">
              <w:rPr>
                <w:bCs/>
                <w:sz w:val="24"/>
                <w:szCs w:val="24"/>
              </w:rPr>
              <w:t xml:space="preserve">2024 год – </w:t>
            </w:r>
            <w:r w:rsidR="002067B5">
              <w:rPr>
                <w:b/>
                <w:color w:val="0D0D0D" w:themeColor="text1" w:themeTint="F2"/>
                <w:sz w:val="24"/>
                <w:szCs w:val="24"/>
              </w:rPr>
              <w:t>28701,2</w:t>
            </w:r>
            <w:r w:rsidR="008235E4">
              <w:rPr>
                <w:b/>
                <w:color w:val="0D0D0D" w:themeColor="text1" w:themeTint="F2"/>
              </w:rPr>
              <w:t xml:space="preserve"> </w:t>
            </w:r>
            <w:r w:rsidR="00B21FE5" w:rsidRPr="00512A8D">
              <w:rPr>
                <w:bCs/>
                <w:sz w:val="24"/>
                <w:szCs w:val="24"/>
              </w:rPr>
              <w:t>тыс.рублей;</w:t>
            </w:r>
          </w:p>
          <w:p w:rsidR="00686890" w:rsidRDefault="002067B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год – </w:t>
            </w:r>
            <w:r w:rsidRPr="002067B5">
              <w:rPr>
                <w:b/>
                <w:bCs/>
                <w:sz w:val="24"/>
                <w:szCs w:val="24"/>
              </w:rPr>
              <w:t>14938,4</w:t>
            </w:r>
            <w:r w:rsidR="00B21FE5">
              <w:rPr>
                <w:bCs/>
                <w:sz w:val="24"/>
                <w:szCs w:val="24"/>
              </w:rPr>
              <w:t xml:space="preserve"> тыс.рублей;</w:t>
            </w:r>
          </w:p>
          <w:p w:rsidR="00686890" w:rsidRDefault="002067B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год – </w:t>
            </w:r>
            <w:r w:rsidRPr="002067B5">
              <w:rPr>
                <w:b/>
                <w:bCs/>
                <w:sz w:val="24"/>
                <w:szCs w:val="24"/>
              </w:rPr>
              <w:t>8070,0</w:t>
            </w:r>
            <w:r w:rsidR="00B21FE5">
              <w:rPr>
                <w:bCs/>
                <w:sz w:val="24"/>
                <w:szCs w:val="24"/>
              </w:rPr>
              <w:t xml:space="preserve"> тыс.рублей;</w:t>
            </w:r>
          </w:p>
          <w:p w:rsidR="00686890" w:rsidRDefault="00B21FE5" w:rsidP="008235E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360336">
              <w:rPr>
                <w:bCs/>
                <w:sz w:val="24"/>
                <w:szCs w:val="24"/>
              </w:rPr>
              <w:t xml:space="preserve">Объем финансирования муниципальной программы в период 2015-2020 годах за счет средств областного и федерального бюджета </w:t>
            </w:r>
            <w:r w:rsidRPr="00AC1315">
              <w:rPr>
                <w:bCs/>
                <w:sz w:val="24"/>
                <w:szCs w:val="24"/>
              </w:rPr>
              <w:t>25553,3 тыс. руб., районного бюджета составит 26105,7</w:t>
            </w:r>
            <w:r w:rsidRPr="00360336">
              <w:rPr>
                <w:bCs/>
                <w:sz w:val="24"/>
                <w:szCs w:val="24"/>
              </w:rPr>
              <w:t xml:space="preserve"> тыс. руб., в период 2021-2026 годах за счет средств областного и федерального </w:t>
            </w:r>
            <w:r w:rsidR="00360336" w:rsidRPr="00360336">
              <w:rPr>
                <w:bCs/>
                <w:sz w:val="24"/>
                <w:szCs w:val="24"/>
              </w:rPr>
              <w:t>бюджета составит 31789,9</w:t>
            </w:r>
            <w:r w:rsidRPr="00360336">
              <w:rPr>
                <w:bCs/>
                <w:sz w:val="24"/>
                <w:szCs w:val="24"/>
              </w:rPr>
              <w:t xml:space="preserve"> тыс. руб., районный бюджет составит </w:t>
            </w:r>
            <w:r w:rsidR="008235E4" w:rsidRPr="00360336">
              <w:rPr>
                <w:bCs/>
                <w:sz w:val="24"/>
                <w:szCs w:val="24"/>
              </w:rPr>
              <w:t xml:space="preserve">81585,6 </w:t>
            </w:r>
            <w:r w:rsidRPr="00360336">
              <w:rPr>
                <w:bCs/>
                <w:sz w:val="24"/>
                <w:szCs w:val="24"/>
              </w:rPr>
              <w:t>тыс. руб.</w:t>
            </w:r>
          </w:p>
        </w:tc>
      </w:tr>
      <w:tr w:rsidR="0068689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зарегистрированных преступлений на 3,5%;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преступлений, совершенных несовершеннолетними на 7%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процента взыскаемости наложенных административных штрафов на 10 %;</w:t>
            </w:r>
          </w:p>
        </w:tc>
      </w:tr>
    </w:tbl>
    <w:p w:rsidR="00686890" w:rsidRDefault="00686890">
      <w:pPr>
        <w:widowControl w:val="0"/>
        <w:outlineLvl w:val="1"/>
        <w:rPr>
          <w:sz w:val="24"/>
          <w:szCs w:val="24"/>
        </w:rPr>
      </w:pPr>
    </w:p>
    <w:p w:rsidR="00686890" w:rsidRDefault="00686890">
      <w:pPr>
        <w:widowControl w:val="0"/>
        <w:outlineLvl w:val="1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Общая характеристика, сферы реализации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Программы, основные проблемы</w:t>
      </w:r>
    </w:p>
    <w:p w:rsidR="00686890" w:rsidRDefault="00686890">
      <w:pPr>
        <w:widowControl w:val="0"/>
        <w:jc w:val="center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Развитие человеческого потенциала Ракитянского района, гармоничное развитие личности, укрепление здоровья населения возможно только в условиях, когда угрозы со стороны окружающей среды и общества сведены к минимуму. Таким образом, важнейшим условием для социально-экономического развития муниципального образования является обеспечение безопасности жизнедеятельности населения и территорий.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предыдущих межведомственных целевых программ профилактики правонарушений, борьбы с преступностью и обеспечения безопасности дорожного движения на территории Ракитянского района «Комплексные меры профилактики немедицинского потребления наркотических средств, психотропных веществ и их аналогов, противодействия их незаконному обороту в Ракитянском районе» и программы «Профилактика безнадзорности и правонарушений несовершеннолетних и защита их прав на территории Ракитянского района» был осуществлен комплекс мероприятий, направленных на развитие системы межведомственного взаимодействия в сфере профилактики правонарушений, обеспечения безопасности граждан и безопасности дорожного движения в городском округе, способствовавший созданию многоуровневой системы профилактики правонарушений, направленной на активизацию борьбы с алкоголизмом, наркоманией, преступностью, безнадзорностью, беспризорностью несовершеннолетних. 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механизмов, одним из которых является механизм межведомственного решения проблем детства.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Политика, направленная на улучшение положения детей и защиту их прав в Ракитянском районе, является составной частью общей политики, направленной на улучшение качества жизни населения.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системы профилактики безнадзорности и правонарушений несовершеннолетних в последние годы осуществлялось в рамках целевой </w:t>
      </w:r>
      <w:hyperlink r:id="rId9" w:tooltip="consultantplus://offline/ref=546818CC86B43721069896407683A30B52A561925A67E12A0B2D2A2919526C0E28A13BA12627A15D35C5D1zDuCE" w:history="1">
        <w:r>
          <w:rPr>
            <w:color w:val="000000"/>
            <w:sz w:val="24"/>
            <w:szCs w:val="24"/>
          </w:rPr>
          <w:t>программы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«Профилактика безнадзорности и правонарушений несовершеннолетних и защита их прав на 2011 - 2013 годы в Ракитянском районе», которая позволила объединить финансовые, кадровые, информационные ресурсы ведомств системы профилактики в решении проблемы безнадзорности и правонарушений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тем, остается актуальным вопрос раннего выявления проблемных семей, организации с ними индивидуально-профилактической и коррекционной работы. Проблемы семейного неблагополучия и как следствие безнадзорность, социальное сиротство требуют принятия комплекса профилактических мер на стадии раннего семейного неблагополучия, развития учреждений, направленных на оказание социально-психологических услуг населению, развитие служб сопровождения семей, находящихся в социально опасном положении. Альтернативой развития в подростковой среде должно стать формирование у несовершеннолетних позитивных установок здорового образа жизни, внедрение инновационных форм и технологий профилактической работы.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разработки Программы определяется остротой и сложностью проблем обеспечения безопасности в условиях происходящих социально-экономических изменений.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задачей в сфере безопасности жизнедеятельности населения района является повышение уровня защищенности граждан от преступных посягательств и иных угроз их жизни, здоровью и имуществу,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определяет цели, задачи и направления развития безопасности личности, общества в целом, финансовое обеспечение и механизмы реализации предусмотренных мероприятий, показатели их результативности.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1" w:name="Par111"/>
      <w:bookmarkEnd w:id="1"/>
      <w:r>
        <w:rPr>
          <w:b/>
          <w:bCs/>
          <w:sz w:val="24"/>
          <w:szCs w:val="24"/>
        </w:rPr>
        <w:t>2. Приоритеты муниципальной Программы, цели, задачи,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и этапы реализации муниципальной программы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" w:name="Par114"/>
      <w:bookmarkEnd w:id="2"/>
      <w:r>
        <w:rPr>
          <w:b/>
          <w:bCs/>
          <w:sz w:val="24"/>
          <w:szCs w:val="24"/>
        </w:rPr>
        <w:t>2.1. Цели и задачи муниципальной Программы</w:t>
      </w:r>
    </w:p>
    <w:p w:rsidR="00686890" w:rsidRDefault="00686890">
      <w:pPr>
        <w:widowControl w:val="0"/>
        <w:jc w:val="center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повышение уровня безопасности жизнедеятельности населения и территории Ракитянского района. Основные задачи Программы: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Комплексное обеспечение безопасности граждан на территории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Комплексное решение проблем профилактики безнадзорности и правонарушений несовершеннолетних, их социальная адаптация, повышение уровня защиты прав и интересов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Обеспечение деятельности (оказание услуг) муниципальных учреждений Ракитянского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3" w:name="Par122"/>
      <w:bookmarkEnd w:id="3"/>
      <w:r>
        <w:rPr>
          <w:b/>
          <w:bCs/>
          <w:sz w:val="24"/>
          <w:szCs w:val="24"/>
        </w:rPr>
        <w:t>2.2. Сроки и этапы реализации муниципальной Программы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период: первый этап  с 1 января 2015 года по 31 декабря 2020 года, второй этап  с 1 января 2021 года по 31 декабря 2026 года и не имеет строгой разбивки на этапы. Мероприятия реализуются на протяжении всего срока ее реализации.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4" w:name="Par126"/>
      <w:bookmarkEnd w:id="4"/>
      <w:r>
        <w:rPr>
          <w:b/>
          <w:bCs/>
          <w:sz w:val="24"/>
          <w:szCs w:val="24"/>
        </w:rPr>
        <w:t>3. Обобщенная характеристика основных мероприятий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программы, обоснование выделения подпрограмм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обеспечение безопасности жизнедеятельности населения.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Программы систематизированы по приоритетным направлениям в сфере обеспечения безопасности жизнедеятельности населения и территории Ракитянского района. В систему мероприятий входят:</w:t>
      </w:r>
    </w:p>
    <w:p w:rsidR="00686890" w:rsidRDefault="00B21FE5">
      <w:pPr>
        <w:widowControl w:val="0"/>
        <w:numPr>
          <w:ilvl w:val="0"/>
          <w:numId w:val="18"/>
        </w:numPr>
        <w:tabs>
          <w:tab w:val="clear" w:pos="900"/>
          <w:tab w:val="num" w:pos="0"/>
        </w:tabs>
        <w:ind w:left="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Подпрограмма 1 «Снижение рисков</w:t>
      </w:r>
      <w:r>
        <w:rPr>
          <w:sz w:val="24"/>
          <w:szCs w:val="24"/>
        </w:rPr>
        <w:t xml:space="preserve"> и смягчение последствий чрезвычайных ситуаций природного и техногенного характера, пожарная безопасность и защита населения»: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 по предупреждению и ликвидации чрезвычайных ситуаций природного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 техногенного характера;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поддержание в готовности сил и средств добровольной пожарной охраны, обеспечение первичных мер пожарной безопасности.</w:t>
      </w:r>
    </w:p>
    <w:p w:rsidR="00686890" w:rsidRDefault="00B21FE5">
      <w:pPr>
        <w:widowControl w:val="0"/>
        <w:numPr>
          <w:ilvl w:val="0"/>
          <w:numId w:val="18"/>
        </w:numPr>
        <w:tabs>
          <w:tab w:val="clear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</w:t>
      </w:r>
      <w:r>
        <w:rPr>
          <w:color w:val="000000"/>
          <w:sz w:val="24"/>
          <w:szCs w:val="24"/>
        </w:rPr>
        <w:t>Укрепление</w:t>
      </w:r>
      <w:r>
        <w:rPr>
          <w:sz w:val="24"/>
          <w:szCs w:val="24"/>
        </w:rPr>
        <w:t xml:space="preserve"> общественного порядка»:</w:t>
      </w:r>
    </w:p>
    <w:p w:rsidR="00686890" w:rsidRDefault="00B21FE5">
      <w:pPr>
        <w:widowControl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мероприятия по профилактике правонарушений и преступлений; 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деятельности (оказание услуг) подведомственным учреждениям, оказание разносторонней помощи правоохранительным органам. </w:t>
      </w:r>
    </w:p>
    <w:p w:rsidR="00686890" w:rsidRDefault="00B21FE5">
      <w:pPr>
        <w:widowControl w:val="0"/>
        <w:numPr>
          <w:ilvl w:val="0"/>
          <w:numId w:val="18"/>
        </w:numPr>
        <w:tabs>
          <w:tab w:val="clear" w:pos="90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3 «</w:t>
      </w:r>
      <w:r>
        <w:rPr>
          <w:color w:val="000000"/>
          <w:sz w:val="24"/>
          <w:szCs w:val="24"/>
        </w:rPr>
        <w:t>Профилактика</w:t>
      </w:r>
      <w:r>
        <w:rPr>
          <w:sz w:val="24"/>
          <w:szCs w:val="24"/>
        </w:rPr>
        <w:t xml:space="preserve"> безнадзорности и правонарушений несовершеннолетних»: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организационные и правовые меры по профилактике безнадзорности и правонарушений несовершеннолетних;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мероприятия, направленные на защиту прав несовершеннолетних, предупреждение их безнадзорности и правонарушений;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меры по повышению эффективности работы системы профилактики безнадзорности и правонарушений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Подпрограмма 4 «Осуществление отдельных полномочий по рассмотрению дел об административных правонарушениях»;</w:t>
      </w:r>
    </w:p>
    <w:p w:rsidR="00686890" w:rsidRDefault="00B21FE5">
      <w:pPr>
        <w:widowControl w:val="0"/>
        <w:tabs>
          <w:tab w:val="right" w:pos="95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 Подпрограмма 5 Охрана окружающей среды и рациональное природопользование.</w:t>
      </w:r>
      <w:r>
        <w:tab/>
      </w:r>
    </w:p>
    <w:p w:rsidR="00686890" w:rsidRDefault="00B21FE5">
      <w:pPr>
        <w:widowControl w:val="0"/>
        <w:tabs>
          <w:tab w:val="right" w:pos="9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Подпрограмма «Охрана окружающей среды и рациональное природопользование» направлена на решение следующих задач:</w:t>
      </w:r>
    </w:p>
    <w:p w:rsidR="00686890" w:rsidRDefault="00B21FE5">
      <w:pPr>
        <w:ind w:firstLine="540"/>
        <w:jc w:val="both"/>
      </w:pPr>
      <w:r>
        <w:rPr>
          <w:sz w:val="24"/>
          <w:szCs w:val="24"/>
        </w:rPr>
        <w:t>- проведение капитального ремонта бесхозяйных, муниципальных гидротехнических сооружений.</w:t>
      </w:r>
    </w:p>
    <w:p w:rsidR="00686890" w:rsidRDefault="00B21FE5">
      <w:pPr>
        <w:ind w:firstLine="540"/>
        <w:jc w:val="both"/>
      </w:pPr>
      <w:r>
        <w:rPr>
          <w:sz w:val="24"/>
          <w:szCs w:val="24"/>
        </w:rPr>
        <w:t>Реализация комплекса мероприятий подпрограммы 5 обеспечит:</w:t>
      </w:r>
    </w:p>
    <w:p w:rsidR="00686890" w:rsidRDefault="00B21FE5">
      <w:pPr>
        <w:ind w:firstLine="540"/>
        <w:jc w:val="both"/>
      </w:pPr>
      <w:r>
        <w:rPr>
          <w:sz w:val="24"/>
          <w:szCs w:val="24"/>
        </w:rPr>
        <w:t>- увеличение доли гидротехнических сооружений с неудовлетворительным и опасным уровнем безопасности, приведенных в безопасное техническое состояние.</w:t>
      </w:r>
    </w:p>
    <w:p w:rsidR="00686890" w:rsidRDefault="00B21FE5">
      <w:pPr>
        <w:widowControl w:val="0"/>
        <w:jc w:val="both"/>
      </w:pPr>
      <w:r>
        <w:rPr>
          <w:sz w:val="24"/>
          <w:szCs w:val="24"/>
        </w:rPr>
        <w:t xml:space="preserve">         6. Противодействие экстремизму и профилактика терроризма на территории Ракитянского района Белгородской области.</w:t>
      </w:r>
    </w:p>
    <w:p w:rsidR="00686890" w:rsidRDefault="00B21FE5">
      <w:pPr>
        <w:widowControl w:val="0"/>
        <w:jc w:val="both"/>
        <w:rPr>
          <w:color w:val="000000"/>
        </w:rPr>
      </w:pPr>
      <w:r>
        <w:rPr>
          <w:sz w:val="24"/>
          <w:szCs w:val="24"/>
        </w:rPr>
        <w:t xml:space="preserve">        7. </w:t>
      </w:r>
      <w:r>
        <w:rPr>
          <w:color w:val="000000"/>
          <w:sz w:val="24"/>
          <w:szCs w:val="24"/>
        </w:rPr>
        <w:t>Обращение с твердыми коммунальными отходами на территории Ракитянского района.</w:t>
      </w:r>
    </w:p>
    <w:p w:rsidR="00686890" w:rsidRDefault="00B21FE5">
      <w:pPr>
        <w:widowControl w:val="0"/>
        <w:jc w:val="both"/>
        <w:rPr>
          <w:color w:val="000000"/>
        </w:rPr>
      </w:pPr>
      <w:r>
        <w:rPr>
          <w:sz w:val="24"/>
          <w:szCs w:val="24"/>
        </w:rPr>
        <w:t xml:space="preserve">        8. Профилактика немедицинского потребления наркотических средств и психотропных веществ и их аналогов, противодействие их незаконному обороту</w:t>
      </w:r>
    </w:p>
    <w:p w:rsidR="00686890" w:rsidRDefault="00686890">
      <w:pPr>
        <w:widowControl w:val="0"/>
        <w:jc w:val="center"/>
        <w:outlineLvl w:val="1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5" w:name="Par146"/>
      <w:bookmarkEnd w:id="5"/>
      <w:r>
        <w:rPr>
          <w:b/>
          <w:bCs/>
          <w:sz w:val="24"/>
          <w:szCs w:val="24"/>
        </w:rPr>
        <w:t>4. Ресурсное обеспечение Программы</w:t>
      </w:r>
    </w:p>
    <w:p w:rsidR="00686890" w:rsidRDefault="00686890">
      <w:pPr>
        <w:widowControl w:val="0"/>
        <w:jc w:val="center"/>
        <w:rPr>
          <w:b/>
          <w:bCs/>
          <w:color w:val="FF0000"/>
          <w:sz w:val="24"/>
          <w:szCs w:val="24"/>
        </w:rPr>
      </w:pPr>
    </w:p>
    <w:p w:rsidR="00686890" w:rsidRDefault="00B21FE5">
      <w:pPr>
        <w:widowControl w:val="0"/>
        <w:ind w:firstLine="708"/>
        <w:jc w:val="both"/>
      </w:pPr>
      <w:r>
        <w:rPr>
          <w:bCs/>
          <w:sz w:val="24"/>
          <w:szCs w:val="24"/>
        </w:rPr>
        <w:t xml:space="preserve">Планируемый общий объем финансирования муниципальной программы: первый этап 2015-2020 годах за </w:t>
      </w:r>
      <w:r>
        <w:rPr>
          <w:bCs/>
          <w:sz w:val="24"/>
          <w:szCs w:val="24"/>
          <w:u w:val="single"/>
        </w:rPr>
        <w:t>счет всех источников финансирования</w:t>
      </w:r>
      <w:r>
        <w:rPr>
          <w:bCs/>
          <w:sz w:val="24"/>
          <w:szCs w:val="24"/>
        </w:rPr>
        <w:t xml:space="preserve"> составит 51659,0 тыс.рублей; второй этап 2021-2026 годах </w:t>
      </w:r>
      <w:r>
        <w:rPr>
          <w:bCs/>
          <w:sz w:val="24"/>
          <w:szCs w:val="24"/>
          <w:u w:val="single"/>
        </w:rPr>
        <w:t>за счет всех источников финансирования</w:t>
      </w:r>
      <w:r>
        <w:rPr>
          <w:bCs/>
          <w:sz w:val="24"/>
          <w:szCs w:val="24"/>
        </w:rPr>
        <w:t xml:space="preserve"> составит  </w:t>
      </w:r>
      <w:r w:rsidR="00D029FC">
        <w:rPr>
          <w:bCs/>
          <w:sz w:val="24"/>
          <w:szCs w:val="24"/>
        </w:rPr>
        <w:t xml:space="preserve">113376,3  </w:t>
      </w:r>
      <w:r>
        <w:rPr>
          <w:bCs/>
          <w:sz w:val="24"/>
          <w:szCs w:val="24"/>
        </w:rPr>
        <w:t>тыс.рублей</w:t>
      </w:r>
    </w:p>
    <w:p w:rsidR="00686890" w:rsidRDefault="00B21FE5">
      <w:pPr>
        <w:widowControl w:val="0"/>
        <w:jc w:val="both"/>
      </w:pPr>
      <w:r>
        <w:rPr>
          <w:bCs/>
          <w:sz w:val="24"/>
          <w:szCs w:val="24"/>
        </w:rPr>
        <w:t xml:space="preserve">        Объем финансирования муниципальной программы за счет средств </w:t>
      </w:r>
      <w:r>
        <w:rPr>
          <w:bCs/>
          <w:sz w:val="24"/>
          <w:szCs w:val="24"/>
          <w:u w:val="single"/>
        </w:rPr>
        <w:t xml:space="preserve">районного бюджета </w:t>
      </w:r>
      <w:r w:rsidR="00D029FC">
        <w:rPr>
          <w:bCs/>
          <w:sz w:val="24"/>
          <w:szCs w:val="24"/>
        </w:rPr>
        <w:t>составит 107691,3</w:t>
      </w:r>
      <w:r>
        <w:rPr>
          <w:bCs/>
          <w:sz w:val="24"/>
          <w:szCs w:val="24"/>
        </w:rPr>
        <w:t xml:space="preserve"> тыс.рублей, в том числе по годам: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2015 год – 1713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2016 год – 2965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2017 год – 7597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2018 год – 4280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2019 год – 3885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2020 год –  5665,7 тыс.рублей.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2021 год – 6266,9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2022 год – 14422,2 тыс.рублей;</w:t>
      </w:r>
    </w:p>
    <w:p w:rsidR="00686890" w:rsidRPr="00D029FC" w:rsidRDefault="00B21FE5">
      <w:pPr>
        <w:widowControl w:val="0"/>
      </w:pPr>
      <w:r w:rsidRPr="00D029FC">
        <w:rPr>
          <w:bCs/>
          <w:sz w:val="24"/>
          <w:szCs w:val="24"/>
        </w:rPr>
        <w:t>2023 год – 26608,1 тыс.рублей;</w:t>
      </w:r>
    </w:p>
    <w:p w:rsidR="00686890" w:rsidRDefault="00D029FC">
      <w:pPr>
        <w:widowControl w:val="0"/>
      </w:pPr>
      <w:r w:rsidRPr="00D029FC">
        <w:rPr>
          <w:bCs/>
          <w:sz w:val="24"/>
          <w:szCs w:val="24"/>
        </w:rPr>
        <w:t>2024 год – 20032,8</w:t>
      </w:r>
      <w:r w:rsidR="00B21FE5" w:rsidRPr="00D029FC">
        <w:rPr>
          <w:bCs/>
          <w:sz w:val="24"/>
          <w:szCs w:val="24"/>
        </w:rPr>
        <w:t xml:space="preserve"> тыс.рублей;</w:t>
      </w:r>
    </w:p>
    <w:p w:rsidR="00686890" w:rsidRDefault="00B21FE5">
      <w:pPr>
        <w:widowControl w:val="0"/>
      </w:pPr>
      <w:r>
        <w:rPr>
          <w:bCs/>
          <w:sz w:val="24"/>
          <w:szCs w:val="24"/>
        </w:rPr>
        <w:t>2025 год – 7723,6 тыс.рублей;</w:t>
      </w:r>
    </w:p>
    <w:p w:rsidR="00686890" w:rsidRDefault="00B21FE5">
      <w:pPr>
        <w:widowControl w:val="0"/>
        <w:tabs>
          <w:tab w:val="left" w:pos="3836"/>
        </w:tabs>
      </w:pPr>
      <w:r>
        <w:rPr>
          <w:bCs/>
          <w:sz w:val="24"/>
          <w:szCs w:val="24"/>
        </w:rPr>
        <w:t>2026 год – 6532,0 тыс.рублей;</w:t>
      </w:r>
      <w:r>
        <w:tab/>
      </w:r>
    </w:p>
    <w:p w:rsidR="00D029FC" w:rsidRDefault="00D029FC" w:rsidP="00AC1315">
      <w:pPr>
        <w:widowControl w:val="0"/>
        <w:jc w:val="both"/>
      </w:pPr>
      <w:r>
        <w:rPr>
          <w:bCs/>
          <w:sz w:val="24"/>
          <w:szCs w:val="24"/>
        </w:rPr>
        <w:tab/>
      </w:r>
      <w:r w:rsidR="00B21FE5">
        <w:rPr>
          <w:bCs/>
          <w:sz w:val="24"/>
          <w:szCs w:val="24"/>
        </w:rPr>
        <w:t xml:space="preserve">Объем финансирования муниципальной программы в период 2015-2020 годах за счет средств областного и федерального бюджета 25553,3 тыс. руб., районного бюджета составит 26105,7 тыс. руб., в период 2021-2026 годах </w:t>
      </w:r>
      <w:r w:rsidRPr="00360336">
        <w:rPr>
          <w:bCs/>
          <w:sz w:val="24"/>
          <w:szCs w:val="24"/>
        </w:rPr>
        <w:t>за счет средств областного и федерального бюджета составит 31789,9 тыс. руб., районный бюджет составит 81585,6 тыс. руб.</w:t>
      </w:r>
    </w:p>
    <w:p w:rsidR="00686890" w:rsidRDefault="00B21FE5" w:rsidP="00D029F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и ресурсное обеспечение реализации муниципальной программы, за счет средств бюджета муниципального района представлены соответственно в </w:t>
      </w:r>
      <w:hyperlink r:id="rId10" w:tooltip="consultantplus://offline/ref=8E8B097752DE6A61B7E7047710098BE36371FAAE5156B6816F1CB0992F077D7B9CB7A3AFD3BE2BC6CB6C16I90AN" w:history="1">
        <w:r>
          <w:rPr>
            <w:sz w:val="24"/>
            <w:szCs w:val="24"/>
          </w:rPr>
          <w:t>приложениях № 3</w:t>
        </w:r>
      </w:hyperlink>
      <w:r>
        <w:rPr>
          <w:sz w:val="24"/>
          <w:szCs w:val="24"/>
        </w:rPr>
        <w:t xml:space="preserve"> и </w:t>
      </w:r>
      <w:hyperlink r:id="rId11" w:tooltip="consultantplus://offline/ref=8E8B097752DE6A61B7E7047710098BE36371FAAE5156B6816F1CB0992F077D7B9CB7A3AFD3BE2BC6CB6C10I90FN" w:history="1">
        <w:r>
          <w:rPr>
            <w:sz w:val="24"/>
            <w:szCs w:val="24"/>
          </w:rPr>
          <w:t>№ 4</w:t>
        </w:r>
      </w:hyperlink>
      <w:r>
        <w:rPr>
          <w:sz w:val="24"/>
          <w:szCs w:val="24"/>
        </w:rPr>
        <w:t xml:space="preserve"> к муниципальной программе.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финансового обеспечения муниципальной программы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686890" w:rsidRDefault="00686890">
      <w:pPr>
        <w:widowControl w:val="0"/>
        <w:tabs>
          <w:tab w:val="left" w:pos="2621"/>
        </w:tabs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6" w:name="Par155"/>
      <w:bookmarkEnd w:id="6"/>
      <w:r>
        <w:rPr>
          <w:b/>
          <w:bCs/>
          <w:sz w:val="24"/>
          <w:szCs w:val="24"/>
        </w:rPr>
        <w:t>5. Механизм реализации Программы,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за ходом ее реализации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 основан на скоординированных действиях исполнителей программных мероприятий по достижению намеченных целей.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и участниками Программы являются администрация Ракитянского района, Совет безопасности Ракитянского района, Комиссия по делам несовершеннолетних и защите их прав.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Ежеквартальный и ежегодный мониторинг реализации программных мероприятий осуществляет управление финансов и бюджетной политики администрации Ракитянского района на основании отчетов, представляемых представителем заказчика (координатором) – Советом безопасности Ракитянского района.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7" w:name="Par163"/>
      <w:bookmarkEnd w:id="7"/>
      <w:r>
        <w:rPr>
          <w:b/>
          <w:bCs/>
          <w:sz w:val="24"/>
          <w:szCs w:val="24"/>
        </w:rPr>
        <w:t>6. Оценка эффективности реализации Программы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осуществляется управлением финансов и бюджетной политики и управлением экономического развития администрации Ракитянского района на основании отчетов, представляемых ежегодно представителем заказчика (координатором) – Советом безопасности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эффективности Программы свидетельствуют следующие показатели, которые предполагается достичь к 2026 году: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зарегистрированных преступлений к уровню 2014 года на 3,5%;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преступлений, совершенных несовершеннолетними, на 7%: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пожаров на 6%;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лиц, погибших в результате пожаров, на 16%;</w:t>
      </w:r>
    </w:p>
    <w:p w:rsidR="00686890" w:rsidRDefault="00B21FE5">
      <w:pPr>
        <w:widowControl w:val="0"/>
        <w:ind w:firstLine="54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увеличение доли гидротехнических сооружений с неудовлетворительным и опасным уровнем безопасности, приведенных в безопасное техническое состояние.</w:t>
      </w:r>
    </w:p>
    <w:p w:rsidR="00686890" w:rsidRDefault="00686890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bCs/>
          <w:sz w:val="24"/>
          <w:szCs w:val="24"/>
        </w:rPr>
      </w:pPr>
      <w:bookmarkStart w:id="8" w:name="Par175"/>
      <w:bookmarkEnd w:id="8"/>
      <w:r>
        <w:rPr>
          <w:b/>
          <w:bCs/>
          <w:sz w:val="24"/>
          <w:szCs w:val="24"/>
        </w:rPr>
        <w:t>7. Анализ рисков реализации Программы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данных рисков может привести к сокращению объемов и прекращению финансирования мероприятий и невыполнению результатов Программы. Способами ограничения финансовых рисков выступают следующие меры: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ежегодное уточнение объемов финансовых средств на реализацию мероприятий Программы в зависимости от достигнутых результатов;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приоритетов для первоочередного финансирования;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методик оценки эффективности бюджетных расходов.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Правовые риски связаны с изменениями законодательства, длительностью формирования нормативно-правовой базы, необходимой для реализации Программы, что может привести к увеличению планируемых сроков и изменению условий реализации мероприятий муниципальной Программы.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минимизации данных рисков в рамках реализации Программы планируется проводить мониторинг планируемых изменений в федеральном и региональном законодательстве.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Информационные риски вызваны отсутствием или недостаточностью исходной отчетной и прогнозной информации, используемой в процессе разработки и реализации Программы.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управления информационными рисками будет проводиться работа, направленная на: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статистических показателей, обеспечивающих объективность оценки хода и результатов реализации Программы;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потенциальных рисков путем мониторинга основных социально-экономических и финансовых показателей;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Программы, невыполнение ее цели и задач, недостижение плановых значений показателей.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условия минимизации административных рисков: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эффективной системы управления реализацией Программы и ее подпрограмм;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регулярная публикация в СМИ отчетов о ходе реализации Программы и подпрограмм;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взаимодействия участников реализации Программы;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системы мониторинга реализации Программы;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своевременная корректировка мероприятий Программы.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         Управление рисками будет осуществляться в соответствии с федеральным, региональным и местным законодательством.</w:t>
      </w:r>
    </w:p>
    <w:p w:rsidR="00686890" w:rsidRDefault="00686890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B21FE5" w:rsidRDefault="00B21FE5">
      <w:pPr>
        <w:widowControl w:val="0"/>
        <w:outlineLvl w:val="1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1 «Снижение рисков и смягчение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последствий чрезвычайных ситуаций природного и техногенного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характера, пожарной безопасности и защиты населения»</w:t>
      </w:r>
    </w:p>
    <w:p w:rsidR="00686890" w:rsidRDefault="00686890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4"/>
        <w:gridCol w:w="6583"/>
      </w:tblGrid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безопасности и защита населения в Ракитянском районе проходит в два этапа: первый этап 2015 – 2020; второй этап 2021-2026 годы  (далее - Подпрограмма 1)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24"/>
                <w:szCs w:val="24"/>
              </w:rPr>
              <w:t>Администрация Ракитянского района (Совет безопасности Ракитянского района)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Участники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24"/>
                <w:szCs w:val="24"/>
              </w:rPr>
              <w:t>Администрация Ракитянского района (Совет безопасности Ракитянского района)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24"/>
                <w:szCs w:val="24"/>
              </w:rPr>
              <w:t>Целью Подпрограммы 1 является обеспечение деятельности (оказание услуг) муниципальных учреждений Ракитянского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Задачи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 обеспечение функционирования единой дежурно-диспетчерской службы Ракитянского района.</w:t>
            </w:r>
          </w:p>
          <w:p w:rsidR="00686890" w:rsidRDefault="00B21FE5">
            <w:pPr>
              <w:widowControl w:val="0"/>
              <w:jc w:val="both"/>
            </w:pPr>
            <w:r>
              <w:rPr>
                <w:sz w:val="24"/>
                <w:szCs w:val="24"/>
              </w:rPr>
              <w:t>2.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 (далее – чрезвычайные ситуации)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Сроки и этапы реализации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г.г.</w:t>
            </w:r>
          </w:p>
          <w:p w:rsidR="00686890" w:rsidRDefault="00B21FE5">
            <w:pPr>
              <w:widowControl w:val="0"/>
              <w:jc w:val="both"/>
              <w:rPr>
                <w:highlight w:val="red"/>
              </w:rPr>
            </w:pPr>
            <w:r>
              <w:rPr>
                <w:sz w:val="24"/>
                <w:szCs w:val="24"/>
              </w:rPr>
              <w:t>Мероприятия реализуются на протяжении всего срока реализации Программы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</w:pPr>
            <w:r>
              <w:rPr>
                <w:sz w:val="24"/>
                <w:szCs w:val="24"/>
              </w:rPr>
              <w:t>Объемы и источники финансирования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общий объем финансирования подпрограммы 1 за счет средств на 1 этапе составит 15234 тыс. рублей, в том числе по годам: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1393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1895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2480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2865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2865 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–3736 тыс.рублей.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общий объем финансирования подпрограммы 1 на 2 этапе составит </w:t>
            </w:r>
            <w:r w:rsidR="00F25600">
              <w:rPr>
                <w:sz w:val="24"/>
                <w:szCs w:val="24"/>
              </w:rPr>
              <w:t>61422</w:t>
            </w:r>
            <w:r w:rsidR="004905A8" w:rsidRPr="007063C9">
              <w:rPr>
                <w:sz w:val="24"/>
                <w:szCs w:val="24"/>
              </w:rPr>
              <w:t>,7</w:t>
            </w:r>
            <w:r w:rsidR="0049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4561,9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 7840,3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20602,7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25600">
              <w:rPr>
                <w:sz w:val="24"/>
                <w:szCs w:val="24"/>
              </w:rPr>
              <w:t xml:space="preserve"> год – </w:t>
            </w:r>
            <w:r w:rsidR="00F25600" w:rsidRPr="00F25600">
              <w:rPr>
                <w:b/>
                <w:sz w:val="24"/>
                <w:szCs w:val="24"/>
              </w:rPr>
              <w:t>15145,8</w:t>
            </w:r>
            <w:r>
              <w:rPr>
                <w:sz w:val="24"/>
                <w:szCs w:val="24"/>
              </w:rPr>
              <w:t>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6740,0 тыс.рублей;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6532,0 тыс. рублей</w:t>
            </w:r>
          </w:p>
        </w:tc>
      </w:tr>
      <w:tr w:rsidR="00686890">
        <w:tc>
          <w:tcPr>
            <w:tcW w:w="321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Подпрограммы 1</w:t>
            </w:r>
          </w:p>
        </w:tc>
        <w:tc>
          <w:tcPr>
            <w:tcW w:w="658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2026 году планируется достижение следующих целевых показателей: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пожаров на 6%;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лиц, погибших в результате пожаров, на 16%</w:t>
            </w:r>
          </w:p>
        </w:tc>
      </w:tr>
    </w:tbl>
    <w:p w:rsidR="00686890" w:rsidRDefault="00686890">
      <w:pPr>
        <w:widowControl w:val="0"/>
        <w:jc w:val="center"/>
        <w:outlineLvl w:val="2"/>
        <w:rPr>
          <w:sz w:val="24"/>
          <w:szCs w:val="24"/>
        </w:rPr>
      </w:pPr>
    </w:p>
    <w:p w:rsidR="00686890" w:rsidRDefault="00686890">
      <w:pPr>
        <w:widowControl w:val="0"/>
        <w:jc w:val="center"/>
        <w:outlineLvl w:val="2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Содержание проблемы и обоснование необходимости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ее решения программно-целевым методом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нарастание угрозы терроризма, техногенные аварии и катастрофы, проблемы экологии, угрозы эпидемий -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Стратегической задачей в сфере безопасности жизнедеятельности населения городского округа является повышение уровня защищенности граждан от преступных посягательств и иных угроз их жизни, здоровью и имуществу,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вопросов на муниципальном уровне необходимо осуществлять программно-целевым методом.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9" w:name="Par716"/>
      <w:bookmarkEnd w:id="9"/>
      <w:r>
        <w:rPr>
          <w:b/>
          <w:bCs/>
          <w:sz w:val="24"/>
          <w:szCs w:val="24"/>
        </w:rPr>
        <w:t>2. Цель, задачи, сроки и этапы реализации Подпрограммы 1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1 является обеспечение деятельности (оказание услуг) муниципальных учреждений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предусмотрено решение следующих первоочередных задач: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Организация и обеспечение функционирования единой дежурно-диспетчерской службы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 (далее – чрезвычайные ситуации)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1 рассчитана на период с 1 января 2015 года по 31 декабря 2020 года и период с 1 января 2021 года по декабрь 2026 года, и не имеет строгой разбивки на этапы. Мероприятия реализуются на протяжении всего срока реализации Программы.</w:t>
      </w:r>
    </w:p>
    <w:p w:rsidR="00686890" w:rsidRDefault="00686890">
      <w:pPr>
        <w:widowControl w:val="0"/>
        <w:jc w:val="center"/>
        <w:outlineLvl w:val="2"/>
        <w:rPr>
          <w:sz w:val="24"/>
          <w:szCs w:val="24"/>
        </w:rPr>
      </w:pPr>
      <w:bookmarkStart w:id="10" w:name="Par726"/>
      <w:bookmarkEnd w:id="10"/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Система подпрограммных мероприятий 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Подпрограммы 1 систематизированы по приоритетным направлениям в сфере обеспечения безопасности жизнедеятельности населения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систему мероприятий Подпрограммы 1 входят: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Мероприятия по предупреждению и ликвидации чрезвычайных ситуаций природного и техногенного характера.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Поддержание в готовности сил и средств добровольной пожарной охраны, обеспечение первичных мер пожарной безопасности.</w:t>
      </w:r>
    </w:p>
    <w:p w:rsidR="00686890" w:rsidRDefault="00686890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1" w:name="Par733"/>
      <w:bookmarkEnd w:id="11"/>
      <w:r>
        <w:rPr>
          <w:b/>
          <w:bCs/>
          <w:sz w:val="24"/>
          <w:szCs w:val="24"/>
        </w:rPr>
        <w:t>4. Ресурсное обеспечение Подпрограммы 1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общий объем финансирования Подпрограммы 1 на 1 этапе за счет средств составляет 15234,0 тыс. рублей, на 2 этапе за</w:t>
      </w:r>
      <w:r w:rsidR="004905A8">
        <w:rPr>
          <w:sz w:val="24"/>
          <w:szCs w:val="24"/>
        </w:rPr>
        <w:t xml:space="preserve"> счет средств составляет</w:t>
      </w:r>
      <w:r w:rsidR="00F25600">
        <w:rPr>
          <w:sz w:val="24"/>
          <w:szCs w:val="24"/>
        </w:rPr>
        <w:t xml:space="preserve"> 61422</w:t>
      </w:r>
      <w:r w:rsidR="00F25600" w:rsidRPr="007063C9">
        <w:rPr>
          <w:sz w:val="24"/>
          <w:szCs w:val="24"/>
        </w:rPr>
        <w:t>,7</w:t>
      </w:r>
      <w:r w:rsidR="00F25600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 в том числе по годам: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2015 год – 1393 тыс.рублей                                            2021 год – 4561,9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2016 год – 1895 тыс.рублей                                            2022 год – 7840,3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2017 год – 2480 тыс.рублей                                            2023 год – 20602,7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– 2865 тыс.рублей                             </w:t>
      </w:r>
      <w:r w:rsidR="00137D1A">
        <w:rPr>
          <w:sz w:val="24"/>
          <w:szCs w:val="24"/>
        </w:rPr>
        <w:t xml:space="preserve">  </w:t>
      </w:r>
      <w:r w:rsidR="00F25600">
        <w:rPr>
          <w:sz w:val="24"/>
          <w:szCs w:val="24"/>
        </w:rPr>
        <w:t xml:space="preserve">             2024 год – 15145</w:t>
      </w:r>
      <w:r w:rsidR="00137D1A">
        <w:rPr>
          <w:sz w:val="24"/>
          <w:szCs w:val="24"/>
        </w:rPr>
        <w:t>,8</w:t>
      </w:r>
      <w:r>
        <w:rPr>
          <w:sz w:val="24"/>
          <w:szCs w:val="24"/>
        </w:rPr>
        <w:t xml:space="preserve">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2019 год – 2865 тыс.рублей                                            2025 год – 6740,0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2020 год – 3736 тыс.рублей                                            2026 год – 6532,0 тыс.рублей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за счет средств бюджета муниципального района представлены соответственно в приложении № 2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>к муниципальной программе.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финансового обеспечения подпрограммы 1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2" w:name="Par739"/>
      <w:bookmarkEnd w:id="12"/>
      <w:r>
        <w:rPr>
          <w:b/>
          <w:bCs/>
          <w:sz w:val="24"/>
          <w:szCs w:val="24"/>
        </w:rPr>
        <w:t>5. Механизм реализации Подпрограммы 1,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за ходом ее реализации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подпрограммы 1 основан на скоординированных действиях исполнителей подпрограммных мероприятий по достижению намеченных целей.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Исполнителем Подпрограммы 1 является администрация Ракитянского района, Совет безопасности администрации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Ежеквартальный и ежегодный мониторинг реализации подпрограммных мероприятий осуществляет управление финансов и бюджетной политики и управление экономики и ценовой политики администрации Ракитянского района на основании отчетов, представляемых представителем заказчика (координатором) – Советом безопасности района.</w:t>
      </w: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3" w:name="Par747"/>
      <w:bookmarkEnd w:id="13"/>
      <w:r>
        <w:rPr>
          <w:b/>
          <w:bCs/>
          <w:sz w:val="24"/>
          <w:szCs w:val="24"/>
        </w:rPr>
        <w:t>6. Оценка эффективности реализации Подпрограммы 1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Подпрограммы 1 осуществляется управлением финансов и бюджетной политики и управлением экономики и ценовой политики администрации Ракитянского района на основании отчетов, представляемых ежегодно представителем заказчика (координатором) - отделом организации деятельности Совета безопасности.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эффективности Подпрограммы 1 свидетельствуют следующие показатели, которые должны быть достигнуты к 2026 году: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пожаров на 6%;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лиц, погибших в результате пожаров, на 8%.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целом реализация Подпрограммы 1 позволит создать необходимые условия для обеспечения безопасности жизнедеятельности населения Ракитянского района.</w:t>
      </w:r>
      <w:bookmarkStart w:id="14" w:name="Par203"/>
      <w:bookmarkEnd w:id="14"/>
    </w:p>
    <w:p w:rsidR="00686890" w:rsidRDefault="00686890">
      <w:pPr>
        <w:widowControl w:val="0"/>
        <w:jc w:val="center"/>
        <w:outlineLvl w:val="1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2  «Укрепление общественного порядка»</w:t>
      </w:r>
    </w:p>
    <w:p w:rsidR="00686890" w:rsidRDefault="00686890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6303"/>
      </w:tblGrid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«Укрепление общественного порядка» (далее - Подпрограмма 2)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Подпрограммы 2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(Совет безопасности)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2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(Совет безопасности)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2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обеспечение безопасности граждан на территории Ракитянского района.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2 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Совершенствование многоуровневой системы профилактики правонарушений и преступлений на территории района, направленной на активизацию борьбы с алкоголизмом, преступностью, а также повышение уровня безопасности дорожного движения.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Снижение уровня преступности на территории района.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благоприятной и максимально безопасной для населения городского округа обстановки в жилом секторе, на улицах и в общественных местах.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реализуются на протяжении всего срока реализации Программы</w:t>
            </w: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2 по годам реализации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общий объем финансирования подпрограммы 2 на 1 этапе за счет средств районного бюджета составит 8650 тыс. рублей, в том числе по годам: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320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1070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4470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1070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1020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700 тыс.рублей 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общий объем финансирования подпрограм</w:t>
            </w:r>
            <w:r w:rsidR="00F25600">
              <w:rPr>
                <w:sz w:val="24"/>
                <w:szCs w:val="24"/>
              </w:rPr>
              <w:t>мы 2 на 2 этапе составит 18428</w:t>
            </w:r>
            <w:r w:rsidR="004905A8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1058,0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5733,3 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6005,4 тыс.рублей;</w:t>
            </w:r>
          </w:p>
          <w:p w:rsidR="00686890" w:rsidRDefault="00F256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F25600">
              <w:rPr>
                <w:b/>
                <w:sz w:val="24"/>
                <w:szCs w:val="24"/>
              </w:rPr>
              <w:t>4887,0</w:t>
            </w:r>
            <w:r w:rsidR="00B21FE5">
              <w:rPr>
                <w:sz w:val="24"/>
                <w:szCs w:val="24"/>
              </w:rPr>
              <w:t xml:space="preserve">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745,0 тыс.рублей;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 тыс. рублей.</w:t>
            </w:r>
          </w:p>
          <w:p w:rsidR="00686890" w:rsidRDefault="0068689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86890">
        <w:tc>
          <w:tcPr>
            <w:tcW w:w="3494" w:type="dxa"/>
          </w:tcPr>
          <w:p w:rsidR="00686890" w:rsidRDefault="00B21FE5">
            <w:pPr>
              <w:widowControl w:val="0"/>
              <w:tabs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 показатели Подпрограммы</w:t>
            </w:r>
            <w:r>
              <w:tab/>
              <w:t xml:space="preserve"> 2</w:t>
            </w:r>
          </w:p>
        </w:tc>
        <w:tc>
          <w:tcPr>
            <w:tcW w:w="6303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2026 году планируется достижение следующих целевых показателей:</w:t>
            </w:r>
          </w:p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количества зарегистрированных преступлений к уровню 2014 года на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,5%.</w:t>
            </w:r>
          </w:p>
          <w:p w:rsidR="00686890" w:rsidRDefault="0068689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86890" w:rsidRDefault="00686890">
      <w:pPr>
        <w:widowControl w:val="0"/>
        <w:jc w:val="center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5" w:name="Par250"/>
      <w:bookmarkEnd w:id="15"/>
      <w:r>
        <w:rPr>
          <w:b/>
          <w:bCs/>
          <w:sz w:val="24"/>
          <w:szCs w:val="24"/>
        </w:rPr>
        <w:t>1. Содержание проблемы и обоснование необходимости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ее решения программно-целевым методом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выполнения предыдущих межведомственных целевых программ профилактики правонарушений, борьбы с преступностью и обеспечения безопасности дорожного движения на территории Ракитянского района был осуществлен комплекс мероприятий, направленных на развитие системы межведомственного взаимодействия в сфере профилактики правонарушений, обеспечения безопасности граждан и безопасности дорожного движения в Ракитянском районе, позволивший созданию многоуровневой системы профилактики правонарушений, направленной на активизацию борьбы с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свободы, а также повышение уровня безопасности дорожного движения. В результате чего по ряду направлений были достигнуты позитивные результаты.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реализации программы годов позволяет сделать вывод о том, что основные цели и задачи, поставленные при ее утверждении, будут достигнуты во взаимодействии с правоохранительными органами (прокуратурой Ракитянского района, ОМВД России по Ракитянскому району, Управлением Федеральной службы безопасности Российской Федерации по Белгородской области, Краснояружского межмуниципального филиала ФКУ УИИ УФСИН России по Белгородской области.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программно-целевого метода является эффективным вариантом в решении профилактики правонарушений, борьбы с преступностью, поскольку позволит: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основные направления и создать скоординированную систему взаимодействия исполнительных органов государственной власти, органов местного самоуправления муниципальных образований, правоохранительных органов и институтов гражданского общества района; 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сконцентрировать финансовые ресурсы.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Подпрограммы 2 учитывались нереализованные мероприятия районной долгосрочной комплексной межведомственной целевой Программы профилактики правонарушений, борьбы с преступностью и обеспечения безопасности дорожного движения на 2013-2020 годы, предложения субъектов профилактики и территориальных органов федеральных органов исполнительной власти.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Подпрограмму 2 включены положения принципиального характера, требующие межведомственного подхода на муниципальном уровне.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6" w:name="Par262"/>
      <w:bookmarkEnd w:id="16"/>
      <w:r>
        <w:rPr>
          <w:b/>
          <w:bCs/>
          <w:sz w:val="24"/>
          <w:szCs w:val="24"/>
        </w:rPr>
        <w:t xml:space="preserve">2. Цель, задачи, сроки и этапы реализации Подпрограммы 2 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Целью Подпрограммы 2 является комплексное обеспечение безопасности граждан на территории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данной цели необходимо решить следующие основные задачи: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многоуровневой системы профилактики правонарушений и преступлений на территории городского округа, направленной на активизацию борьбы с алкоголизмом, преступностью, ресоциализацию лиц, освободившихся из мест лишения свободы, а также повышение уровня безопасности дорожного движения;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преступности на территории района;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рассчитана на 2 этапа: 1-этап 2015-2020 г.г., 2-этап 2021-2026 г.г. Мероприятия реализуются на протяжении всего срока реализации Подпрограммы 2.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7" w:name="Par273"/>
      <w:bookmarkEnd w:id="17"/>
      <w:r>
        <w:rPr>
          <w:b/>
          <w:bCs/>
          <w:sz w:val="24"/>
          <w:szCs w:val="24"/>
        </w:rPr>
        <w:t>3. Система подпрограммных мероприятий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Подпрограммы 2 систематизированы по приоритетным направлениям в сфере профилактики правонарушений и преступлений на территории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систему мероприятий Подпрограммы 2 входят: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Мероприятия по профилактике правонарушений и преступлений.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 деятельности (оказание услуг) подведомственным учреждениям и правоохранительным органам.</w:t>
      </w:r>
    </w:p>
    <w:p w:rsidR="00686890" w:rsidRDefault="00686890">
      <w:pPr>
        <w:widowControl w:val="0"/>
        <w:jc w:val="center"/>
        <w:outlineLvl w:val="2"/>
        <w:rPr>
          <w:sz w:val="24"/>
          <w:szCs w:val="24"/>
        </w:rPr>
      </w:pPr>
      <w:bookmarkStart w:id="18" w:name="Par282"/>
      <w:bookmarkEnd w:id="18"/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Ресурсное обеспечение Подпрограммы 2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Планируемый общий объем финансирования подпрограммы 2 на 1 этапе составит 8650,0 тыс. руб</w:t>
      </w:r>
      <w:r w:rsidR="004905A8">
        <w:rPr>
          <w:sz w:val="24"/>
          <w:szCs w:val="24"/>
        </w:rPr>
        <w:t xml:space="preserve">лей, на 2 этапе составит </w:t>
      </w:r>
      <w:r w:rsidR="00F25600">
        <w:rPr>
          <w:sz w:val="24"/>
          <w:szCs w:val="24"/>
        </w:rPr>
        <w:t>18428,7</w:t>
      </w:r>
      <w:r>
        <w:rPr>
          <w:sz w:val="24"/>
          <w:szCs w:val="24"/>
        </w:rPr>
        <w:t xml:space="preserve"> тыс. рублей в том числе по годам: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2015 год – 320 тыс. рублей                                             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2016 год – 1070 тыс. рублей                                           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2017 год – 4470 тыс. рублей                                            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2018 год – 1070 тыс. рублей                                         </w:t>
      </w:r>
    </w:p>
    <w:p w:rsidR="00686890" w:rsidRDefault="00B21FE5">
      <w:pPr>
        <w:rPr>
          <w:sz w:val="24"/>
          <w:szCs w:val="24"/>
        </w:rPr>
      </w:pPr>
      <w:r>
        <w:rPr>
          <w:sz w:val="24"/>
          <w:szCs w:val="24"/>
        </w:rPr>
        <w:t xml:space="preserve">2019 год – 1020 тыс. рублей                                            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2020 год – 700,0 тыс.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                                      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2021 год – 1058,0 тыс.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686890" w:rsidRDefault="00B21FE5">
      <w:pPr>
        <w:widowControl w:val="0"/>
        <w:jc w:val="both"/>
      </w:pPr>
      <w:r>
        <w:rPr>
          <w:sz w:val="24"/>
          <w:szCs w:val="24"/>
        </w:rPr>
        <w:t>2022 год – 5733,3  тыс.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686890" w:rsidRDefault="00B21FE5">
      <w:pPr>
        <w:widowControl w:val="0"/>
        <w:jc w:val="both"/>
      </w:pPr>
      <w:r>
        <w:rPr>
          <w:sz w:val="24"/>
          <w:szCs w:val="24"/>
        </w:rPr>
        <w:t>2023 год – 6005,4 тыс.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686890" w:rsidRDefault="00F25600">
      <w:pPr>
        <w:widowControl w:val="0"/>
        <w:jc w:val="both"/>
      </w:pPr>
      <w:r>
        <w:rPr>
          <w:sz w:val="24"/>
          <w:szCs w:val="24"/>
        </w:rPr>
        <w:t xml:space="preserve">2024 год – </w:t>
      </w:r>
      <w:r w:rsidRPr="00F25600">
        <w:rPr>
          <w:b/>
          <w:sz w:val="24"/>
          <w:szCs w:val="24"/>
        </w:rPr>
        <w:t>4887</w:t>
      </w:r>
      <w:r w:rsidR="004905A8" w:rsidRPr="00F25600">
        <w:rPr>
          <w:b/>
          <w:sz w:val="24"/>
          <w:szCs w:val="24"/>
        </w:rPr>
        <w:t>,0</w:t>
      </w:r>
      <w:r w:rsidR="00B21FE5">
        <w:rPr>
          <w:sz w:val="24"/>
          <w:szCs w:val="24"/>
        </w:rPr>
        <w:t xml:space="preserve"> тыс.</w:t>
      </w:r>
      <w:r w:rsidR="004905A8">
        <w:rPr>
          <w:sz w:val="24"/>
          <w:szCs w:val="24"/>
        </w:rPr>
        <w:t xml:space="preserve"> </w:t>
      </w:r>
      <w:r w:rsidR="00B21FE5">
        <w:rPr>
          <w:sz w:val="24"/>
          <w:szCs w:val="24"/>
        </w:rPr>
        <w:t>рублей;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2025 год – 745,0 тыс.</w:t>
      </w:r>
      <w:r w:rsidR="004905A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686890" w:rsidRDefault="00B21FE5">
      <w:pPr>
        <w:widowControl w:val="0"/>
        <w:jc w:val="both"/>
      </w:pPr>
      <w:r>
        <w:rPr>
          <w:sz w:val="24"/>
          <w:szCs w:val="24"/>
        </w:rPr>
        <w:t>2026 год – 0 тыс. рублей.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за счет средств бюджета муниципального района представлены соответственно в Приложении 2 к муниципальной программе.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финансового обеспечения подпрограммы 2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686890" w:rsidRDefault="00686890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19" w:name="Par290"/>
      <w:bookmarkEnd w:id="19"/>
      <w:r>
        <w:rPr>
          <w:b/>
          <w:bCs/>
          <w:sz w:val="24"/>
          <w:szCs w:val="24"/>
        </w:rPr>
        <w:t>5. Механизм реализации Подпрограммы 2,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за ходом ее реализации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Подпрограммы 2 основан на скоординированных действиях исполнителей подпрограммных мероприятий по достижению намеченных целей.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и участниками Подпрограммы 2 являются администрация Ракитянского района, Совет безопасности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Ежеквартальный и ежегодный мониторинг реализации подпрограммных мероприятий осуществляют управление финансов и бюджетной политики и администрации Ракитянского района на основании отчетов, представляемых представителем заказчика (координатором) – Советом безопасности Ракитянского района.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0" w:name="Par298"/>
      <w:bookmarkEnd w:id="20"/>
      <w:r>
        <w:rPr>
          <w:b/>
          <w:bCs/>
          <w:sz w:val="24"/>
          <w:szCs w:val="24"/>
        </w:rPr>
        <w:t>6. Оценка эффективности реализации Подпрограммы 2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Подпрограммы 2 осуществляется управлением финансов и бюджетной политики администрации Ракитянского района на основании отчетов, представляемых ежегодно представителем заказчика (координатором) – Советом безопасности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эффективности Подпрограммы 2 свидетельствуют следующие показатели, которые предполагается достичь к 2026 году: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зарегистрированных преступлений к уровню 2014 года на 4,1%;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целом реализация Подпрограммы 2 позволит создать необходимые условия для обеспечения безопасности жизнедеятельности населения Ракитянского района.</w:t>
      </w:r>
    </w:p>
    <w:p w:rsidR="00686890" w:rsidRDefault="00686890" w:rsidP="004905A8">
      <w:pPr>
        <w:widowControl w:val="0"/>
        <w:jc w:val="both"/>
        <w:rPr>
          <w:sz w:val="24"/>
          <w:szCs w:val="24"/>
        </w:rPr>
      </w:pP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 «Профилактика безнадзорности и правонарушений несовершеннолетних и защите их прав»</w:t>
      </w:r>
    </w:p>
    <w:p w:rsidR="00686890" w:rsidRDefault="00686890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6584"/>
      </w:tblGrid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«Профилактика безнадзорности и правонарушений несовершеннолетних » (далее - Подпрограмма 3).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(Территориальная комиссия по дедам несовершеннолетних и защите их прав).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3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(Территориальная комиссия по дедам несовершеннолетних и защите их прав).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3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3 - комплексное решение проблем профилактики безнадзорности и правонарушений несовершеннолетних, их социальная адаптация, повышение уровня защиты прав и интересов несовершеннолетних.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 3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дальнейшее развитие системы профилактики безнадзорности и правонарушений несовершеннолетних в Ракитянском районе, направленной на защиту и улучшение положения детей, находящихся в социально опасном положении, повышение эффективности ее работы;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профилактической работы по предупреждению семейного неблагополучия, детской беспризорности и безнадзорности несовершеннолетних;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необходимых условий для организации отдыха, оздоровления и временной занятости детей и подростков «группы риска»;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 преступлений, совершенных несовершеннолетними;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 3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реализуются на протяжении всего срока реализации Подпрограммы.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84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бюджетных ассигнований на реализацию подпрограммы на 1 этапе за счет средств областного бюджета составит 2837,0 тыс. рублей.</w:t>
            </w:r>
          </w:p>
          <w:p w:rsidR="00686890" w:rsidRDefault="00B21FE5" w:rsidP="00166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Планируемый объем бюджетных ассигнований на реализацию подпрограммы на 2 составит </w:t>
            </w:r>
            <w:r w:rsidR="00166B1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Подпрограммы 3 и показатели социально-экономической эффективности</w:t>
            </w: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2026 году планируется достижение следующих результатов: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преступлений, совершенных несовершеннолетними, на 6%;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охвата несовершеннолетних, находящихся в социально опасном положении, организованными формами отдыха, оздоровления, досуга и занятости на 10%;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безнадзорных детей, несовершеннолетних, злоупотребляющих алкоголем, наркотическими средствами и психотропными веществами, на 5%.</w:t>
            </w:r>
          </w:p>
        </w:tc>
      </w:tr>
    </w:tbl>
    <w:p w:rsidR="00686890" w:rsidRDefault="00686890">
      <w:pPr>
        <w:widowControl w:val="0"/>
        <w:jc w:val="both"/>
        <w:rPr>
          <w:sz w:val="24"/>
          <w:szCs w:val="24"/>
        </w:rPr>
      </w:pPr>
    </w:p>
    <w:p w:rsidR="00686890" w:rsidRDefault="00686890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sz w:val="24"/>
          <w:szCs w:val="24"/>
        </w:rPr>
      </w:pPr>
      <w:bookmarkStart w:id="21" w:name="Par587"/>
      <w:bookmarkEnd w:id="21"/>
      <w:r>
        <w:rPr>
          <w:sz w:val="24"/>
          <w:szCs w:val="24"/>
        </w:rPr>
        <w:t>1. Содержание проблемы и обоснование необходимости</w:t>
      </w:r>
    </w:p>
    <w:p w:rsidR="00686890" w:rsidRDefault="00B21FE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ее решения программно-целевым методом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Защита прав несовершеннолетних в рамках общей защиты прав человека имеет определенные особенности и предполагает использование специфических механизмов, одним из которых является механизм межведомственного решения проблем детства.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Политика, направленная на улучшение положения детей и защиту их прав в Ракитянском районе, является составной частью общей политики, направленной на улучшение качества жизни населения.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Ракитянском районе проводится последовательная работа по реализации принятых ранее мер и выработке новых подходов в вопросах защиты прав и законных интересов несовершеннолетних, профилактике безнадзорности и правонарушений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системы профилактики безнадзорности и правонарушений несовершеннолетних в последние годы осуществлялось в рамках целевой </w:t>
      </w:r>
      <w:hyperlink r:id="rId12" w:tooltip="consultantplus://offline/ref=546818CC86B43721069896407683A30B52A561925A67E12A0B2D2A2919526C0E28A13BA12627A15D35C5D1zDuCE" w:history="1">
        <w:r>
          <w:rPr>
            <w:sz w:val="24"/>
            <w:szCs w:val="24"/>
          </w:rPr>
          <w:t>программы</w:t>
        </w:r>
      </w:hyperlink>
      <w:r>
        <w:rPr>
          <w:sz w:val="24"/>
          <w:szCs w:val="24"/>
        </w:rPr>
        <w:t xml:space="preserve"> «Профилактика безнадзорности и правонарушений несовершеннолетних и защита их прав на 2010 - 2013 годы в Ракитянском районе».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позволила объединить финансовые, кадровые, информационные ресурсы ведомств системы профилактики в решении проблемы безнадзорности и правонарушений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Большое внимание уделяется работе по предупреждению употребления наркотических и психотропных веществ. С целью осуществления контроля за состоящими на всех видах профилактического учета подростками и семьями проводятся межведомственные профилактические рейды.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Целенаправленная работа по профилактике детско-подростковой безнадзорности и правонарушений позволила стабилизировать уровень преступности среди несовершеннолетних. Вместе с тем, остается актуальным вопрос раннего выявления проблемных семей, организации с ними индивидуально-профилактической и коррекционной работы. Проблемы семейного неблагополучия и как следствие безнадзорность, социальное сиротство требуют принятия комплекса профилактических мер на стадии раннего семейного неблагополучия, развития учреждений, направленных на оказание социально-психологических услуг населению, развитие служб сопровождения семей, находящихся в социально опасном положении.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Альтернативой развития в подростковой среде должно стать формирование у несовершеннолетних позитивных установок здорового образа жизни, внедрение инновационных форм и технологий профилактической работы.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вышеуказанные проблемы, все более актуальным является совершенствование сложившейся системы профилактики безнадзорности и правонарушений несовершеннолетних программным методом.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2" w:name="Par600"/>
      <w:bookmarkEnd w:id="22"/>
      <w:r>
        <w:rPr>
          <w:b/>
          <w:bCs/>
          <w:sz w:val="24"/>
          <w:szCs w:val="24"/>
        </w:rPr>
        <w:t>2. Цели, задачи, сроки и этапы реализации Подпрограммы 3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подпрограммы 3 - комплексное решение проблем профилактики безнадзорности и правонарушений несовершеннолетних, их социальная адаптация, повышение уровня защиты прав и интересов несовершеннолетних. Для достижения данной цели необходимо решить следующие задачи: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и дальнейшее развитие системы профилактики безнадзорности и правонарушений несовершеннолетних в Ракитянском районе, направленной на защиту и улучшение положения детей, находящихся в социально опасном положении, повышение эффективности ее работы;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комплекса нормативно-правового и организационно-методического обеспечения функционирования областной системы профилактики безнадзорности и правонарушений несовершеннолетних;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системы профилактической работы по предупреждению семейного неблагополучия, детской беспризорности и безнадзорности несовершеннолетних;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3 рассчитана на два этапа: 1 этап с 1 января 2015 года по 31 декабря 2020 года, 2 этап с 1 января 2021 по 31 декабря 2026 года. Мероприятия реализуются на протяжении всего срока реализации Программы</w:t>
      </w:r>
      <w:r w:rsidR="004905A8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3" w:name="Par612"/>
      <w:bookmarkEnd w:id="23"/>
      <w:r>
        <w:rPr>
          <w:b/>
          <w:bCs/>
          <w:sz w:val="24"/>
          <w:szCs w:val="24"/>
        </w:rPr>
        <w:t>3. Система подпрограммных мероприятий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Подпрограммы 3 систематизированы по приоритетным направлениям в сфере профилактики безнадзорности, правонарушений и преступлений в подростковой среде, защиты прав и законных интересов несовершеннолетних на территории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систему мероприятий Подпрограммы 3 входят: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Организационные и правовые меры по профилактике безнадзорности и правонарушений несовершеннолетних.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Мероприятия, направленные на защиту прав несовершеннолетних, предупреждение их безнадзорности и правонарушений.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Меры по повышению эффективности работы системы профилактики безнадзорности и правонарушений несовершеннолетних.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4" w:name="Par620"/>
      <w:bookmarkEnd w:id="24"/>
      <w:r>
        <w:rPr>
          <w:b/>
          <w:bCs/>
          <w:sz w:val="24"/>
          <w:szCs w:val="24"/>
        </w:rPr>
        <w:t>4. Ресурсное обеспечение Подпрограммы 3</w:t>
      </w:r>
    </w:p>
    <w:p w:rsidR="00686890" w:rsidRDefault="00686890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Ресурсное обеспечение Подпрограммы 3 осуществляется с учетом ее межведомственного характера за счет средств областного бюджета. Планируемый общий объем финансирования подпрограммы 3 на первом этапе в 2015 - 2020 годах составит 2837,0 тыс. рублей, на втором этапе в 2021-2026 годах составит </w:t>
      </w:r>
      <w:r w:rsidR="00166B1A">
        <w:rPr>
          <w:sz w:val="24"/>
          <w:szCs w:val="24"/>
        </w:rPr>
        <w:t xml:space="preserve">   </w:t>
      </w:r>
      <w:r>
        <w:rPr>
          <w:sz w:val="24"/>
          <w:szCs w:val="24"/>
        </w:rPr>
        <w:t>тыс. руб</w:t>
      </w:r>
      <w:r>
        <w:rPr>
          <w:b/>
          <w:sz w:val="24"/>
          <w:szCs w:val="24"/>
        </w:rPr>
        <w:t>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представлено в </w:t>
      </w:r>
      <w:hyperlink r:id="rId13" w:tooltip="consultantplus://offline/ref=8E8B097752DE6A61B7E7047710098BE36371FAAE5156B6816F1CB0992F077D7B9CB7A3AFD3BE2BC6CB6C16I90AN" w:history="1">
        <w:r>
          <w:rPr>
            <w:color w:val="000000"/>
            <w:sz w:val="24"/>
            <w:szCs w:val="24"/>
          </w:rPr>
          <w:t>приложении № 3</w:t>
        </w:r>
      </w:hyperlink>
      <w:r>
        <w:rPr>
          <w:sz w:val="24"/>
          <w:szCs w:val="24"/>
        </w:rPr>
        <w:t xml:space="preserve"> к муниципальной программе.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финансового обеспечения подпрограммы 3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686890" w:rsidRDefault="00686890">
      <w:pPr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5" w:name="Par629"/>
      <w:bookmarkEnd w:id="25"/>
      <w:r>
        <w:rPr>
          <w:b/>
          <w:bCs/>
          <w:sz w:val="24"/>
          <w:szCs w:val="24"/>
        </w:rPr>
        <w:t>5. Механизм реализации Подпрограммы 3,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за ходом ее реализации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Подпрограммы 3 основан на скоординированных действиях исполнителей подпрограммных мероприятий по достижению намеченных целей.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Подпрограммы определяется ее статусом, неразрывным продолжением областной программы и межведомственным характером программных мероприятий.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Координацию деятельности по реализации Подпрограммы осуществляет комиссия по делам несовершеннолетних и защите их прав Ракитянского района.</w:t>
      </w:r>
    </w:p>
    <w:p w:rsidR="00686890" w:rsidRDefault="00B21FE5" w:rsidP="00661899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исполнителями мероприятий Подпрограммы являются Совет безопасности Ракитянского района, Комиссия по делам несовершеннолетних и защите их прав.</w:t>
      </w:r>
    </w:p>
    <w:p w:rsidR="00686890" w:rsidRDefault="00686890" w:rsidP="004905A8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bCs/>
          <w:sz w:val="24"/>
          <w:szCs w:val="24"/>
        </w:rPr>
      </w:pPr>
      <w:bookmarkStart w:id="26" w:name="Par643"/>
      <w:bookmarkEnd w:id="26"/>
      <w:r>
        <w:rPr>
          <w:b/>
          <w:bCs/>
          <w:sz w:val="24"/>
          <w:szCs w:val="24"/>
        </w:rPr>
        <w:t>6. Оценка эффективности реализации Подпрограммы 3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Подпрограммы 3 осуществляется управлением финансов и бюджетной политики администрации Ракитянского района на основании отчетов, представляемых ежегодно представителем заказчика (координатором) Подпрограммы 3 - комиссией по делам несовершеннолетних и защите их прав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эффективности Подпрограммы 3 свидетельствуют следующие показатели, которые предполагается достичь к 2026 году: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преступлений, совершенных несовершеннолетними, на 6%;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охвата несовершеннолетних, находящихся в социально опасном положении, организованными формами отдыха, оздоровления, досуга и занятости на 10%;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безнадзорных детей, несовершеннолетних, злоупотребляющих алкоголем, наркотическими средствами и психотропными веществами, на 3%.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целом реализация Подпрограммы 3 позволит создать необходимые условия для обеспечения безопасности жизнедеятельности населения Ракитянского района.</w:t>
      </w:r>
      <w:bookmarkStart w:id="27" w:name="_Toc329252539"/>
    </w:p>
    <w:p w:rsidR="00686890" w:rsidRDefault="00686890">
      <w:pPr>
        <w:widowControl w:val="0"/>
        <w:jc w:val="both"/>
        <w:rPr>
          <w:sz w:val="24"/>
          <w:szCs w:val="24"/>
        </w:rPr>
      </w:pPr>
    </w:p>
    <w:p w:rsidR="00661899" w:rsidRDefault="00661899">
      <w:pPr>
        <w:widowControl w:val="0"/>
        <w:jc w:val="both"/>
        <w:rPr>
          <w:sz w:val="24"/>
          <w:szCs w:val="24"/>
        </w:rPr>
      </w:pPr>
    </w:p>
    <w:p w:rsidR="00661899" w:rsidRDefault="00661899">
      <w:pPr>
        <w:widowControl w:val="0"/>
        <w:jc w:val="both"/>
        <w:rPr>
          <w:sz w:val="24"/>
          <w:szCs w:val="24"/>
        </w:rPr>
      </w:pPr>
    </w:p>
    <w:p w:rsidR="00686890" w:rsidRDefault="00B21FE5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Паспорт</w:t>
      </w:r>
    </w:p>
    <w:p w:rsidR="00686890" w:rsidRDefault="00B21FE5" w:rsidP="00661899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Подпрограммы 4 «Осуществление отдельных государственных полномочий по рассмотрений дел об административных правонарушениях». </w:t>
      </w:r>
    </w:p>
    <w:p w:rsidR="00661899" w:rsidRDefault="00661899" w:rsidP="00661899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6584"/>
      </w:tblGrid>
      <w:tr w:rsidR="00686890">
        <w:tc>
          <w:tcPr>
            <w:tcW w:w="3213" w:type="dxa"/>
          </w:tcPr>
          <w:p w:rsidR="00686890" w:rsidRDefault="00B21FE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:rsidR="00686890" w:rsidRDefault="00686890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>
              <w:rPr>
                <w:bCs/>
                <w:sz w:val="24"/>
                <w:szCs w:val="24"/>
              </w:rPr>
              <w:t>Осуществление отдельных государственных полномочий по рассмотрений дел об административных правонарушениях</w:t>
            </w:r>
            <w:r>
              <w:rPr>
                <w:sz w:val="24"/>
                <w:szCs w:val="24"/>
              </w:rPr>
              <w:t>» (далее – подпрограмма 4)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подпрограммы 4</w:t>
            </w:r>
          </w:p>
        </w:tc>
        <w:tc>
          <w:tcPr>
            <w:tcW w:w="6584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</w:t>
            </w:r>
          </w:p>
          <w:p w:rsidR="00686890" w:rsidRDefault="00B21F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(Административная комиссия)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4</w:t>
            </w:r>
          </w:p>
        </w:tc>
        <w:tc>
          <w:tcPr>
            <w:tcW w:w="6584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</w:t>
            </w:r>
          </w:p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(Административная комиссия)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 4</w:t>
            </w:r>
          </w:p>
        </w:tc>
        <w:tc>
          <w:tcPr>
            <w:tcW w:w="6584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процента взыскаемости наложенных административных штрафов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 4</w:t>
            </w:r>
          </w:p>
        </w:tc>
        <w:tc>
          <w:tcPr>
            <w:tcW w:w="6584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правовые меры по профилактике административных правонарушений;</w:t>
            </w:r>
          </w:p>
          <w:p w:rsidR="00686890" w:rsidRDefault="00B21FE5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правовой и методической помощи подведомственным учреждениям в области административного законодательства;</w:t>
            </w:r>
          </w:p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-тесное сотрудничество с органами управления службы судебных приставов.</w:t>
            </w:r>
          </w:p>
        </w:tc>
      </w:tr>
      <w:tr w:rsidR="00686890" w:rsidTr="00661899">
        <w:trPr>
          <w:trHeight w:val="1948"/>
        </w:trPr>
        <w:tc>
          <w:tcPr>
            <w:tcW w:w="3213" w:type="dxa"/>
          </w:tcPr>
          <w:p w:rsidR="00686890" w:rsidRDefault="00B2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 4</w:t>
            </w:r>
          </w:p>
          <w:p w:rsidR="00686890" w:rsidRDefault="00686890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г.г.</w:t>
            </w:r>
          </w:p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реализуются на протяжении всего срока реализации Программы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подпрограммы за счет средств  областного бюджета</w:t>
            </w:r>
          </w:p>
        </w:tc>
        <w:tc>
          <w:tcPr>
            <w:tcW w:w="6584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подпрограммы 4 на 1-м этапе за счет средств всех источников финансирования составит 2740,0 тыс. рублей, на 2 этапе за счет средств всех источников финансирования составит  3454,6 тыс. рублей. </w:t>
            </w:r>
          </w:p>
          <w:p w:rsidR="00686890" w:rsidRDefault="00B21FE5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областного бюджета на 1 этапе составит 2740 тыс.рублей, на 2 этапе составит </w:t>
            </w:r>
            <w:r w:rsidRPr="00166B1A">
              <w:rPr>
                <w:sz w:val="24"/>
                <w:szCs w:val="24"/>
              </w:rPr>
              <w:t>3454,6</w:t>
            </w:r>
            <w:r>
              <w:rPr>
                <w:sz w:val="24"/>
                <w:szCs w:val="24"/>
              </w:rPr>
              <w:t xml:space="preserve"> тыс. руб. </w:t>
            </w:r>
          </w:p>
        </w:tc>
      </w:tr>
      <w:tr w:rsidR="00686890">
        <w:tc>
          <w:tcPr>
            <w:tcW w:w="3213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 результаты подпрограммы 4</w:t>
            </w:r>
          </w:p>
        </w:tc>
        <w:tc>
          <w:tcPr>
            <w:tcW w:w="6584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Увеличение процента взыскаемости административных штрафов на 10%</w:t>
            </w:r>
          </w:p>
        </w:tc>
      </w:tr>
    </w:tbl>
    <w:p w:rsidR="00686890" w:rsidRDefault="00686890">
      <w:pPr>
        <w:jc w:val="center"/>
        <w:rPr>
          <w:rFonts w:ascii="Times New Roman CYR" w:hAnsi="Times New Roman CYR"/>
          <w:bCs/>
          <w:sz w:val="24"/>
          <w:szCs w:val="24"/>
        </w:rPr>
      </w:pPr>
    </w:p>
    <w:p w:rsidR="00686890" w:rsidRDefault="00B21FE5">
      <w:pPr>
        <w:keepNext/>
        <w:keepLines/>
        <w:widowControl w:val="0"/>
        <w:numPr>
          <w:ilvl w:val="0"/>
          <w:numId w:val="20"/>
        </w:numPr>
        <w:jc w:val="center"/>
        <w:outlineLvl w:val="2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 xml:space="preserve">Содержание проблемы и обоснование необходимости </w:t>
      </w:r>
    </w:p>
    <w:p w:rsidR="00686890" w:rsidRDefault="00B21FE5">
      <w:pPr>
        <w:keepNext/>
        <w:keepLines/>
        <w:widowControl w:val="0"/>
        <w:ind w:left="720"/>
        <w:outlineLvl w:val="2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 xml:space="preserve">                                   ее решения программно-целевым методом.</w:t>
      </w:r>
    </w:p>
    <w:p w:rsidR="00686890" w:rsidRDefault="00B21FE5">
      <w:pPr>
        <w:tabs>
          <w:tab w:val="left" w:pos="826"/>
          <w:tab w:val="left" w:pos="2203"/>
          <w:tab w:val="left" w:pos="3451"/>
          <w:tab w:val="left" w:pos="4867"/>
          <w:tab w:val="left" w:pos="6672"/>
          <w:tab w:val="left" w:pos="8611"/>
        </w:tabs>
        <w:spacing w:before="249" w:line="249" w:lineRule="exact"/>
        <w:ind w:right="-143"/>
        <w:jc w:val="both"/>
        <w:rPr>
          <w:color w:val="382E38"/>
          <w:sz w:val="24"/>
          <w:szCs w:val="24"/>
        </w:rPr>
      </w:pPr>
      <w:r>
        <w:rPr>
          <w:rFonts w:ascii="Times New Roman CYR" w:hAnsi="Times New Roman CYR" w:cs="Times New Roman CYR"/>
          <w:color w:val="17151F"/>
          <w:sz w:val="23"/>
          <w:szCs w:val="23"/>
        </w:rPr>
        <w:tab/>
      </w:r>
      <w:r>
        <w:rPr>
          <w:rFonts w:ascii="Times New Roman CYR" w:hAnsi="Times New Roman CYR" w:cs="Times New Roman CYR"/>
          <w:color w:val="17151F"/>
          <w:sz w:val="24"/>
          <w:szCs w:val="24"/>
        </w:rPr>
        <w:t>Комиссия является постоянно действующим коллегиальным органо</w:t>
      </w:r>
      <w:r>
        <w:rPr>
          <w:rFonts w:ascii="Times New Roman CYR" w:hAnsi="Times New Roman CYR" w:cs="Times New Roman CYR"/>
          <w:color w:val="382E38"/>
          <w:sz w:val="24"/>
          <w:szCs w:val="24"/>
        </w:rPr>
        <w:t xml:space="preserve">м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административной юрис</w:t>
      </w:r>
      <w:r>
        <w:rPr>
          <w:rFonts w:ascii="Times New Roman CYR" w:hAnsi="Times New Roman CYR" w:cs="Times New Roman CYR"/>
          <w:color w:val="030005"/>
          <w:sz w:val="24"/>
          <w:szCs w:val="24"/>
        </w:rPr>
        <w:t>д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икции</w:t>
      </w:r>
      <w:r>
        <w:rPr>
          <w:color w:val="17151F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образуемая для рассмотрения дел об административных правонарушениях</w:t>
      </w:r>
      <w:r>
        <w:rPr>
          <w:color w:val="17151F"/>
          <w:sz w:val="24"/>
          <w:szCs w:val="24"/>
        </w:rPr>
        <w:t>, о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тнесенных к ее компетенции Законами Белгородской области</w:t>
      </w:r>
      <w:r>
        <w:rPr>
          <w:color w:val="382E38"/>
          <w:sz w:val="24"/>
          <w:szCs w:val="24"/>
        </w:rPr>
        <w:t xml:space="preserve">. </w:t>
      </w:r>
    </w:p>
    <w:p w:rsidR="00686890" w:rsidRDefault="00B21FE5">
      <w:pPr>
        <w:spacing w:before="4" w:line="273" w:lineRule="exact"/>
        <w:ind w:right="-143" w:firstLine="708"/>
        <w:jc w:val="both"/>
        <w:rPr>
          <w:rFonts w:ascii="Times New Roman CYR" w:hAnsi="Times New Roman CYR" w:cs="Times New Roman CYR"/>
          <w:color w:val="382E38"/>
          <w:sz w:val="24"/>
          <w:szCs w:val="24"/>
        </w:rPr>
      </w:pPr>
      <w:r>
        <w:rPr>
          <w:rFonts w:ascii="Times New Roman CYR" w:hAnsi="Times New Roman CYR" w:cs="Times New Roman CYR"/>
          <w:color w:val="17151F"/>
          <w:sz w:val="24"/>
          <w:szCs w:val="24"/>
        </w:rPr>
        <w:t>Правовую и организа</w:t>
      </w:r>
      <w:r>
        <w:rPr>
          <w:rFonts w:ascii="Times New Roman CYR" w:hAnsi="Times New Roman CYR" w:cs="Times New Roman CYR"/>
          <w:color w:val="030005"/>
          <w:sz w:val="24"/>
          <w:szCs w:val="24"/>
        </w:rPr>
        <w:t>ц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ионную основу деятельности а</w:t>
      </w:r>
      <w:r>
        <w:rPr>
          <w:rFonts w:ascii="Times New Roman CYR" w:hAnsi="Times New Roman CYR" w:cs="Times New Roman CYR"/>
          <w:color w:val="030005"/>
          <w:sz w:val="24"/>
          <w:szCs w:val="24"/>
        </w:rPr>
        <w:t>д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министративной комиссии составляют Конституция Российской Федерации</w:t>
      </w:r>
      <w:r>
        <w:rPr>
          <w:color w:val="382E3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Кодекс Российской Федерации об административных пра</w:t>
      </w:r>
      <w:r>
        <w:rPr>
          <w:rFonts w:ascii="Times New Roman CYR" w:hAnsi="Times New Roman CYR" w:cs="Times New Roman CYR"/>
          <w:color w:val="030005"/>
          <w:sz w:val="24"/>
          <w:szCs w:val="24"/>
        </w:rPr>
        <w:t>в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о нарушениях</w:t>
      </w:r>
      <w:r>
        <w:rPr>
          <w:color w:val="382E3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другие федеральные законы</w:t>
      </w:r>
      <w:r>
        <w:rPr>
          <w:color w:val="382E3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Указы Президент</w:t>
      </w:r>
      <w:r>
        <w:rPr>
          <w:rFonts w:ascii="Times New Roman CYR" w:hAnsi="Times New Roman CYR" w:cs="Times New Roman CYR"/>
          <w:color w:val="382E38"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Российской Федерации</w:t>
      </w:r>
      <w:r>
        <w:rPr>
          <w:color w:val="17151F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постановления Правител</w:t>
      </w:r>
      <w:r>
        <w:rPr>
          <w:rFonts w:ascii="Times New Roman CYR" w:hAnsi="Times New Roman CYR" w:cs="Times New Roman CYR"/>
          <w:color w:val="382E38"/>
          <w:sz w:val="24"/>
          <w:szCs w:val="24"/>
        </w:rPr>
        <w:t>ь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ства Российской Федерации</w:t>
      </w:r>
      <w:r>
        <w:rPr>
          <w:color w:val="382E3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7151F"/>
          <w:sz w:val="24"/>
          <w:szCs w:val="24"/>
        </w:rPr>
        <w:t>зако</w:t>
      </w:r>
      <w:r>
        <w:rPr>
          <w:rFonts w:ascii="Times New Roman CYR" w:hAnsi="Times New Roman CYR" w:cs="Times New Roman CYR"/>
          <w:color w:val="382E38"/>
          <w:sz w:val="24"/>
          <w:szCs w:val="24"/>
        </w:rPr>
        <w:t xml:space="preserve">н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 xml:space="preserve">Белгородской области от </w:t>
      </w:r>
      <w:r>
        <w:rPr>
          <w:color w:val="1F1C26"/>
          <w:sz w:val="24"/>
          <w:szCs w:val="24"/>
        </w:rPr>
        <w:t xml:space="preserve">23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 xml:space="preserve">мая </w:t>
      </w:r>
      <w:r>
        <w:rPr>
          <w:color w:val="1F1C26"/>
          <w:sz w:val="24"/>
          <w:szCs w:val="24"/>
        </w:rPr>
        <w:t xml:space="preserve">2005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 xml:space="preserve">года </w:t>
      </w:r>
      <w:r>
        <w:rPr>
          <w:color w:val="1F1C26"/>
          <w:sz w:val="24"/>
          <w:szCs w:val="24"/>
          <w:lang w:val="en-US"/>
        </w:rPr>
        <w:t>N</w:t>
      </w:r>
      <w:r>
        <w:rPr>
          <w:color w:val="1F1C26"/>
          <w:sz w:val="24"/>
          <w:szCs w:val="24"/>
        </w:rPr>
        <w:t xml:space="preserve"> 198 «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>О наделении органов местного самоуправления полномочиями по созданию административных комиссий и рассмотрению дел об административных правонарушениях</w:t>
      </w:r>
      <w:r>
        <w:rPr>
          <w:color w:val="1F1C2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>другие нормативные правовые акты Белгородской области</w:t>
      </w:r>
      <w:r>
        <w:rPr>
          <w:color w:val="1F1C2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>Положение об административной комиссии администрации Ракитянского района</w:t>
      </w:r>
      <w:r>
        <w:rPr>
          <w:color w:val="1F1C26"/>
          <w:sz w:val="24"/>
          <w:szCs w:val="24"/>
        </w:rPr>
        <w:t xml:space="preserve">. </w:t>
      </w:r>
    </w:p>
    <w:p w:rsidR="00686890" w:rsidRDefault="00B21FE5">
      <w:pPr>
        <w:tabs>
          <w:tab w:val="left" w:pos="709"/>
          <w:tab w:val="left" w:pos="7666"/>
        </w:tabs>
        <w:spacing w:line="278" w:lineRule="exact"/>
        <w:ind w:right="-142"/>
        <w:jc w:val="both"/>
        <w:rPr>
          <w:color w:val="1F1C26"/>
          <w:sz w:val="24"/>
          <w:szCs w:val="24"/>
        </w:rPr>
      </w:pPr>
      <w:r>
        <w:rPr>
          <w:rFonts w:ascii="Times New Roman CYR" w:hAnsi="Times New Roman CYR" w:cs="Times New Roman CYR"/>
          <w:color w:val="1F1C26"/>
          <w:sz w:val="23"/>
          <w:szCs w:val="23"/>
        </w:rPr>
        <w:tab/>
      </w:r>
      <w:r>
        <w:rPr>
          <w:rFonts w:ascii="Times New Roman CYR" w:hAnsi="Times New Roman CYR" w:cs="Times New Roman CYR"/>
          <w:color w:val="1F1C26"/>
          <w:sz w:val="24"/>
          <w:szCs w:val="24"/>
        </w:rPr>
        <w:t>Комиссия создается и прекращает свою деятельность постановлением администрации района</w:t>
      </w:r>
      <w:r>
        <w:rPr>
          <w:color w:val="1F1C2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>имеет печать</w:t>
      </w:r>
      <w:r>
        <w:rPr>
          <w:color w:val="1F1C2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1F1C26"/>
          <w:sz w:val="24"/>
          <w:szCs w:val="24"/>
        </w:rPr>
        <w:t>штамп и бланки со своим наименованием</w:t>
      </w:r>
      <w:r>
        <w:rPr>
          <w:color w:val="1F1C26"/>
          <w:sz w:val="24"/>
          <w:szCs w:val="24"/>
        </w:rPr>
        <w:t xml:space="preserve">. </w:t>
      </w:r>
    </w:p>
    <w:p w:rsidR="00686890" w:rsidRDefault="00B21FE5">
      <w:pPr>
        <w:tabs>
          <w:tab w:val="left" w:pos="709"/>
        </w:tabs>
        <w:spacing w:before="14" w:line="264" w:lineRule="exact"/>
        <w:ind w:right="-142"/>
        <w:jc w:val="both"/>
        <w:rPr>
          <w:color w:val="1F1C26"/>
          <w:sz w:val="24"/>
          <w:szCs w:val="24"/>
        </w:rPr>
      </w:pPr>
      <w:r>
        <w:rPr>
          <w:rFonts w:ascii="Times New Roman CYR" w:hAnsi="Times New Roman CYR" w:cs="Times New Roman CYR"/>
          <w:color w:val="1F1C26"/>
          <w:sz w:val="24"/>
          <w:szCs w:val="24"/>
        </w:rPr>
        <w:tab/>
        <w:t>Комиссия не является юридическим лицом и самостоятельна в принятии своих решений</w:t>
      </w:r>
      <w:r>
        <w:rPr>
          <w:color w:val="1F1C26"/>
          <w:sz w:val="24"/>
          <w:szCs w:val="24"/>
        </w:rPr>
        <w:t xml:space="preserve">. </w:t>
      </w:r>
    </w:p>
    <w:p w:rsidR="00686890" w:rsidRDefault="00B21FE5">
      <w:pPr>
        <w:tabs>
          <w:tab w:val="left" w:pos="709"/>
        </w:tabs>
        <w:spacing w:before="14" w:line="264" w:lineRule="exact"/>
        <w:ind w:right="-142"/>
        <w:jc w:val="both"/>
        <w:rPr>
          <w:color w:val="1F1C26"/>
          <w:sz w:val="24"/>
          <w:szCs w:val="24"/>
        </w:rPr>
      </w:pPr>
      <w:r>
        <w:rPr>
          <w:rFonts w:ascii="Times New Roman CYR" w:hAnsi="Times New Roman CYR" w:cs="Times New Roman CYR"/>
          <w:color w:val="1F1C26"/>
          <w:sz w:val="24"/>
          <w:szCs w:val="24"/>
        </w:rPr>
        <w:tab/>
        <w:t xml:space="preserve">Количественный и персональный состав комиссии утверждается постановлением </w:t>
      </w:r>
      <w:r>
        <w:rPr>
          <w:color w:val="1F1C26"/>
          <w:sz w:val="24"/>
          <w:szCs w:val="24"/>
        </w:rPr>
        <w:t xml:space="preserve">администрации района. </w:t>
      </w:r>
    </w:p>
    <w:p w:rsidR="00686890" w:rsidRDefault="00B21FE5">
      <w:pPr>
        <w:tabs>
          <w:tab w:val="left" w:pos="709"/>
        </w:tabs>
        <w:spacing w:before="9" w:line="273" w:lineRule="exact"/>
        <w:ind w:right="-142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ab/>
        <w:t xml:space="preserve">В состав административной комиссии входят председатель Комиссии, заместитель председателя Комиссии, секретарь Комиссии, бухгалтер и члены комиссии. Председатель, </w:t>
      </w:r>
    </w:p>
    <w:p w:rsidR="00686890" w:rsidRDefault="00B21FE5">
      <w:pPr>
        <w:tabs>
          <w:tab w:val="left" w:pos="709"/>
        </w:tabs>
        <w:spacing w:before="9" w:line="273" w:lineRule="exact"/>
        <w:ind w:right="-142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секретарь и бухгалтер Комиссии работают на постоянной (штатной) основе согласно бюджетного финансирования, выделенного на их содержание, заместитель председателя и члены Комиссии работают на добровольной, бесплатной основе. Финансирование деятельности Комиссии осуществляется за счет средств областного бюджета. </w:t>
      </w:r>
    </w:p>
    <w:p w:rsidR="00686890" w:rsidRDefault="00B21FE5">
      <w:pPr>
        <w:spacing w:before="249" w:line="244" w:lineRule="exact"/>
        <w:ind w:left="1708" w:right="-142"/>
        <w:jc w:val="both"/>
        <w:rPr>
          <w:b/>
          <w:bCs/>
          <w:color w:val="1F1C26"/>
          <w:sz w:val="24"/>
          <w:szCs w:val="24"/>
        </w:rPr>
      </w:pPr>
      <w:r>
        <w:rPr>
          <w:b/>
          <w:bCs/>
          <w:color w:val="1F1C26"/>
          <w:sz w:val="24"/>
          <w:szCs w:val="24"/>
        </w:rPr>
        <w:t>2. Цели, задачи, сроки и этапы реализации подпрограммы 4</w:t>
      </w:r>
    </w:p>
    <w:p w:rsidR="00686890" w:rsidRDefault="00B21FE5">
      <w:pPr>
        <w:spacing w:before="263" w:line="264" w:lineRule="exact"/>
        <w:ind w:left="19" w:right="-142" w:firstLine="653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Целью подпрограммы 4 является увеличение про цента взыскаемости наложенных административных штрафов. </w:t>
      </w:r>
    </w:p>
    <w:p w:rsidR="00686890" w:rsidRDefault="00B21FE5">
      <w:pPr>
        <w:spacing w:line="273" w:lineRule="exact"/>
        <w:ind w:left="691" w:right="-142" w:hanging="19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Для достижения намеченной цели необходимо решить следующие задачи: </w:t>
      </w:r>
    </w:p>
    <w:p w:rsidR="00686890" w:rsidRDefault="00B21FE5">
      <w:pPr>
        <w:tabs>
          <w:tab w:val="left" w:pos="4556"/>
          <w:tab w:val="left" w:pos="5736"/>
        </w:tabs>
        <w:spacing w:line="273" w:lineRule="exact"/>
        <w:ind w:right="-142" w:firstLine="709"/>
        <w:jc w:val="both"/>
        <w:rPr>
          <w:color w:val="5C5A67"/>
          <w:sz w:val="24"/>
          <w:szCs w:val="24"/>
        </w:rPr>
      </w:pPr>
      <w:r>
        <w:rPr>
          <w:color w:val="1F1C26"/>
          <w:sz w:val="24"/>
          <w:szCs w:val="24"/>
        </w:rPr>
        <w:t>- оказание право вой и методической помощи подведомственным учреждениям</w:t>
      </w:r>
      <w:r>
        <w:rPr>
          <w:color w:val="5C5A67"/>
          <w:sz w:val="24"/>
          <w:szCs w:val="24"/>
        </w:rPr>
        <w:t xml:space="preserve">, </w:t>
      </w:r>
      <w:r>
        <w:rPr>
          <w:color w:val="1F1C26"/>
          <w:sz w:val="24"/>
          <w:szCs w:val="24"/>
        </w:rPr>
        <w:t xml:space="preserve">уполномоченных составлять протоколы об административных правонарушениях; </w:t>
      </w:r>
    </w:p>
    <w:p w:rsidR="00686890" w:rsidRDefault="00B21FE5">
      <w:pPr>
        <w:tabs>
          <w:tab w:val="left" w:pos="4556"/>
          <w:tab w:val="left" w:pos="5736"/>
        </w:tabs>
        <w:spacing w:line="273" w:lineRule="exact"/>
        <w:ind w:right="-142" w:firstLine="709"/>
        <w:jc w:val="both"/>
        <w:rPr>
          <w:color w:val="5C5A67"/>
          <w:sz w:val="24"/>
          <w:szCs w:val="24"/>
        </w:rPr>
      </w:pPr>
      <w:r>
        <w:rPr>
          <w:color w:val="1F1C26"/>
          <w:sz w:val="24"/>
          <w:szCs w:val="24"/>
        </w:rPr>
        <w:t xml:space="preserve">- тесное сотрудничество с органами управления службы судебных приставов; </w:t>
      </w:r>
    </w:p>
    <w:p w:rsidR="00686890" w:rsidRDefault="00B21FE5">
      <w:pPr>
        <w:spacing w:before="14" w:line="264" w:lineRule="exact"/>
        <w:ind w:left="19" w:right="-142" w:firstLine="709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>Срок реализации подпрограммы 4 проходит в 2 этапа: 1 этап 2015-2020 г.г.,  2 этап 2021-2026 г.г.</w:t>
      </w:r>
    </w:p>
    <w:p w:rsidR="00686890" w:rsidRDefault="00B21FE5">
      <w:pPr>
        <w:spacing w:before="254" w:line="273" w:lineRule="exact"/>
        <w:ind w:left="1134" w:right="-142"/>
        <w:jc w:val="center"/>
        <w:rPr>
          <w:b/>
          <w:bCs/>
          <w:color w:val="1F1C26"/>
          <w:sz w:val="24"/>
          <w:szCs w:val="24"/>
        </w:rPr>
      </w:pPr>
      <w:r>
        <w:rPr>
          <w:b/>
          <w:bCs/>
          <w:color w:val="1F1C26"/>
          <w:sz w:val="24"/>
          <w:szCs w:val="24"/>
        </w:rPr>
        <w:t>3. Обоснование выделения системы мероприятий и краткое описание основных мероприятий подпрограммы 4</w:t>
      </w:r>
    </w:p>
    <w:p w:rsidR="00686890" w:rsidRDefault="00B21FE5">
      <w:pPr>
        <w:spacing w:before="258" w:line="273" w:lineRule="exact"/>
        <w:ind w:left="9" w:right="-142" w:firstLine="10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        Мероприятия подпрограммы 4 направлены на увеличение процента взыскания наложенных административных штрафов и пополнение за счет этого бюджетов различных уровней. </w:t>
      </w:r>
    </w:p>
    <w:p w:rsidR="00686890" w:rsidRDefault="00B21FE5">
      <w:pPr>
        <w:spacing w:before="14" w:line="264" w:lineRule="exact"/>
        <w:ind w:left="19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       Реализация подпрограммы 4 позволит обеспечить достижение цели и решение задач подпрограммы в области административного законодательства. </w:t>
      </w:r>
    </w:p>
    <w:p w:rsidR="00686890" w:rsidRDefault="00B21FE5">
      <w:pPr>
        <w:spacing w:before="14" w:line="264" w:lineRule="exact"/>
        <w:ind w:left="19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      Система основных мероприятий и показателей подпрограммы 4 представлена в приложении № 1 к программе. </w:t>
      </w:r>
    </w:p>
    <w:p w:rsidR="00686890" w:rsidRDefault="00B21FE5">
      <w:pPr>
        <w:spacing w:before="254" w:line="244" w:lineRule="exact"/>
        <w:ind w:left="2486" w:right="5"/>
        <w:jc w:val="both"/>
        <w:rPr>
          <w:b/>
          <w:bCs/>
          <w:color w:val="1F1C26"/>
          <w:sz w:val="24"/>
          <w:szCs w:val="24"/>
        </w:rPr>
      </w:pPr>
      <w:r>
        <w:rPr>
          <w:b/>
          <w:bCs/>
          <w:color w:val="1F1C26"/>
          <w:sz w:val="24"/>
          <w:szCs w:val="24"/>
        </w:rPr>
        <w:t xml:space="preserve">4. Прогноз конечных результатов подпрограммы. </w:t>
      </w:r>
    </w:p>
    <w:p w:rsidR="00686890" w:rsidRDefault="00B21FE5">
      <w:pPr>
        <w:spacing w:line="273" w:lineRule="exact"/>
        <w:ind w:left="3014" w:right="5"/>
        <w:jc w:val="both"/>
        <w:rPr>
          <w:b/>
          <w:bCs/>
          <w:color w:val="1F1C26"/>
          <w:sz w:val="24"/>
          <w:szCs w:val="24"/>
        </w:rPr>
      </w:pPr>
      <w:r>
        <w:rPr>
          <w:b/>
          <w:bCs/>
          <w:color w:val="1F1C26"/>
          <w:sz w:val="24"/>
          <w:szCs w:val="24"/>
        </w:rPr>
        <w:t xml:space="preserve">Перечень показателей подпрограммы 4 </w:t>
      </w:r>
    </w:p>
    <w:p w:rsidR="00686890" w:rsidRDefault="00B21FE5">
      <w:pPr>
        <w:spacing w:before="186" w:line="264" w:lineRule="exact"/>
        <w:ind w:left="19" w:firstLine="672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В результате реализации подпрограммы 4 в 2026 году планируется достижение следующих конечных результатов: </w:t>
      </w:r>
    </w:p>
    <w:p w:rsidR="00686890" w:rsidRDefault="00B21FE5">
      <w:pPr>
        <w:spacing w:line="273" w:lineRule="exact"/>
        <w:ind w:left="691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- увеличение процента взыскаемости административных штрафов на 2%. </w:t>
      </w:r>
    </w:p>
    <w:p w:rsidR="00686890" w:rsidRDefault="00B21FE5">
      <w:pPr>
        <w:spacing w:before="14" w:line="264" w:lineRule="exact"/>
        <w:ind w:left="19" w:firstLine="657"/>
        <w:jc w:val="both"/>
        <w:rPr>
          <w:color w:val="1F1C26"/>
          <w:sz w:val="24"/>
          <w:szCs w:val="24"/>
        </w:rPr>
      </w:pPr>
      <w:r>
        <w:rPr>
          <w:color w:val="1F1C26"/>
          <w:sz w:val="24"/>
          <w:szCs w:val="24"/>
        </w:rPr>
        <w:t xml:space="preserve">Сведения о динамике значений показателей конечного и непосредственного результатов представлены в приложении № 1 к программе. </w:t>
      </w:r>
    </w:p>
    <w:p w:rsidR="00686890" w:rsidRDefault="00B21FE5">
      <w:pPr>
        <w:spacing w:before="249" w:line="249" w:lineRule="exact"/>
        <w:ind w:left="2904" w:right="5"/>
        <w:jc w:val="both"/>
        <w:rPr>
          <w:b/>
          <w:bCs/>
          <w:color w:val="1F1C26"/>
          <w:sz w:val="24"/>
          <w:szCs w:val="24"/>
        </w:rPr>
      </w:pPr>
      <w:r>
        <w:rPr>
          <w:b/>
          <w:bCs/>
          <w:color w:val="1F1C26"/>
          <w:sz w:val="24"/>
          <w:szCs w:val="24"/>
        </w:rPr>
        <w:t xml:space="preserve">5. Ресурсное обеспечение подпрограммы 4 </w:t>
      </w:r>
    </w:p>
    <w:p w:rsidR="00686890" w:rsidRDefault="00B21FE5">
      <w:pPr>
        <w:spacing w:before="292" w:line="273" w:lineRule="exact"/>
        <w:ind w:left="125" w:right="91" w:firstLine="542"/>
        <w:jc w:val="both"/>
        <w:rPr>
          <w:color w:val="1F1C25"/>
          <w:sz w:val="24"/>
          <w:szCs w:val="24"/>
        </w:rPr>
      </w:pPr>
      <w:r>
        <w:rPr>
          <w:color w:val="1F1C25"/>
          <w:sz w:val="24"/>
          <w:szCs w:val="24"/>
        </w:rPr>
        <w:t>Общий объем финансир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вания мер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приятий подпрограммы «Осуществление отдельных государственных полномочий по рассмотрению дел об административных правонарушениях» на 1 этапе с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ста</w:t>
      </w:r>
      <w:r>
        <w:rPr>
          <w:color w:val="0A060F"/>
          <w:sz w:val="24"/>
          <w:szCs w:val="24"/>
        </w:rPr>
        <w:t>в</w:t>
      </w:r>
      <w:r>
        <w:rPr>
          <w:color w:val="1F1C25"/>
          <w:sz w:val="24"/>
          <w:szCs w:val="24"/>
        </w:rPr>
        <w:t>ит 2068,0 тыс</w:t>
      </w:r>
      <w:r>
        <w:rPr>
          <w:color w:val="4A414C"/>
          <w:sz w:val="24"/>
          <w:szCs w:val="24"/>
        </w:rPr>
        <w:t xml:space="preserve">. </w:t>
      </w:r>
      <w:r>
        <w:rPr>
          <w:color w:val="1F1C25"/>
          <w:sz w:val="24"/>
          <w:szCs w:val="24"/>
        </w:rPr>
        <w:t>рублей за счет средств областного бюджета, на 2 этапе с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ста</w:t>
      </w:r>
      <w:r>
        <w:rPr>
          <w:color w:val="0A060F"/>
          <w:sz w:val="24"/>
          <w:szCs w:val="24"/>
        </w:rPr>
        <w:t>в</w:t>
      </w:r>
      <w:r>
        <w:rPr>
          <w:color w:val="1F1C25"/>
          <w:sz w:val="24"/>
          <w:szCs w:val="24"/>
        </w:rPr>
        <w:t xml:space="preserve">ит </w:t>
      </w:r>
      <w:r>
        <w:rPr>
          <w:sz w:val="24"/>
          <w:szCs w:val="24"/>
        </w:rPr>
        <w:t xml:space="preserve">3454,6 </w:t>
      </w:r>
      <w:r>
        <w:rPr>
          <w:color w:val="1F1C25"/>
          <w:sz w:val="24"/>
          <w:szCs w:val="24"/>
        </w:rPr>
        <w:t>тыс</w:t>
      </w:r>
      <w:r>
        <w:rPr>
          <w:color w:val="4A414C"/>
          <w:sz w:val="24"/>
          <w:szCs w:val="24"/>
        </w:rPr>
        <w:t xml:space="preserve">. </w:t>
      </w:r>
      <w:r>
        <w:rPr>
          <w:color w:val="1F1C25"/>
          <w:sz w:val="24"/>
          <w:szCs w:val="24"/>
        </w:rPr>
        <w:t xml:space="preserve">рублей за счет средств областного бюджета в том числе по годам: </w:t>
      </w:r>
    </w:p>
    <w:p w:rsidR="00686890" w:rsidRDefault="00686890">
      <w:pPr>
        <w:ind w:firstLine="567"/>
        <w:jc w:val="both"/>
        <w:rPr>
          <w:sz w:val="24"/>
          <w:szCs w:val="24"/>
        </w:rPr>
      </w:pP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2015 год – 98,0  тыс. рублей                                            2021 год –   551,0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2016 год – 98,0  тыс. рублей                                            2022 год –   535,6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2017 год – 643,0  тыс. рублей                                          2023 год –   578,0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2018 год – 675,0 тыс. рублей                                           2024 год –   606,0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2019 год – 675,0 тыс. рублей                                           2025 год –   630,0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2020 год – 551,0 тыс. рублей                                           2026 год -    654,0 тыс. рублей</w:t>
      </w:r>
    </w:p>
    <w:p w:rsidR="00686890" w:rsidRDefault="00B21FE5">
      <w:pPr>
        <w:spacing w:before="254" w:line="273" w:lineRule="exact"/>
        <w:ind w:left="125" w:right="87" w:firstLine="542"/>
        <w:jc w:val="both"/>
        <w:rPr>
          <w:color w:val="1F1C25"/>
          <w:sz w:val="24"/>
          <w:szCs w:val="24"/>
        </w:rPr>
      </w:pPr>
      <w:r>
        <w:rPr>
          <w:color w:val="1F1C25"/>
          <w:sz w:val="24"/>
          <w:szCs w:val="24"/>
        </w:rPr>
        <w:t xml:space="preserve">Ресурсное обеспечение и </w:t>
      </w:r>
      <w:r>
        <w:rPr>
          <w:color w:val="0A060F"/>
          <w:sz w:val="24"/>
          <w:szCs w:val="24"/>
        </w:rPr>
        <w:t>п</w:t>
      </w:r>
      <w:r>
        <w:rPr>
          <w:color w:val="1F1C25"/>
          <w:sz w:val="24"/>
          <w:szCs w:val="24"/>
        </w:rPr>
        <w:t>рогнозна</w:t>
      </w:r>
      <w:r>
        <w:rPr>
          <w:color w:val="0A060F"/>
          <w:sz w:val="24"/>
          <w:szCs w:val="24"/>
        </w:rPr>
        <w:t xml:space="preserve">я </w:t>
      </w:r>
      <w:r>
        <w:rPr>
          <w:color w:val="1F1C25"/>
          <w:sz w:val="24"/>
          <w:szCs w:val="24"/>
        </w:rPr>
        <w:t>(справочная) оценка расходов на реализацию мероприятий подпрограммы 4 из различных источнико</w:t>
      </w:r>
      <w:r>
        <w:rPr>
          <w:color w:val="0A060F"/>
          <w:sz w:val="24"/>
          <w:szCs w:val="24"/>
        </w:rPr>
        <w:t xml:space="preserve">в </w:t>
      </w:r>
      <w:r>
        <w:rPr>
          <w:color w:val="1F1C25"/>
          <w:sz w:val="24"/>
          <w:szCs w:val="24"/>
        </w:rPr>
        <w:t>финансирования и ресурсное обеспечение реализации подпр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граммы за сче</w:t>
      </w:r>
      <w:r>
        <w:rPr>
          <w:color w:val="0A060F"/>
          <w:sz w:val="24"/>
          <w:szCs w:val="24"/>
        </w:rPr>
        <w:t xml:space="preserve">т </w:t>
      </w:r>
      <w:r>
        <w:rPr>
          <w:color w:val="1F1C25"/>
          <w:sz w:val="24"/>
          <w:szCs w:val="24"/>
        </w:rPr>
        <w:t>средст</w:t>
      </w:r>
      <w:r>
        <w:rPr>
          <w:color w:val="0A060F"/>
          <w:sz w:val="24"/>
          <w:szCs w:val="24"/>
        </w:rPr>
        <w:t xml:space="preserve">в </w:t>
      </w:r>
      <w:r>
        <w:rPr>
          <w:color w:val="1F1C25"/>
          <w:sz w:val="24"/>
          <w:szCs w:val="24"/>
        </w:rPr>
        <w:t xml:space="preserve">бюджета муниципального района представлены соответственно </w:t>
      </w:r>
      <w:r>
        <w:rPr>
          <w:color w:val="0A060F"/>
          <w:sz w:val="24"/>
          <w:szCs w:val="24"/>
        </w:rPr>
        <w:t xml:space="preserve">в </w:t>
      </w:r>
      <w:r>
        <w:rPr>
          <w:color w:val="1F1C25"/>
          <w:sz w:val="24"/>
          <w:szCs w:val="24"/>
        </w:rPr>
        <w:t>приложениях № 2 к му</w:t>
      </w:r>
      <w:r>
        <w:rPr>
          <w:color w:val="0A060F"/>
          <w:sz w:val="24"/>
          <w:szCs w:val="24"/>
        </w:rPr>
        <w:t>н</w:t>
      </w:r>
      <w:r>
        <w:rPr>
          <w:color w:val="1F1C25"/>
          <w:sz w:val="24"/>
          <w:szCs w:val="24"/>
        </w:rPr>
        <w:t xml:space="preserve">иципальной программе. </w:t>
      </w:r>
    </w:p>
    <w:p w:rsidR="00686890" w:rsidRDefault="00B21FE5">
      <w:pPr>
        <w:spacing w:before="4" w:line="273" w:lineRule="exact"/>
        <w:ind w:left="144" w:right="-143" w:firstLine="709"/>
        <w:jc w:val="both"/>
        <w:rPr>
          <w:sz w:val="24"/>
          <w:szCs w:val="24"/>
        </w:rPr>
      </w:pPr>
      <w:r>
        <w:rPr>
          <w:color w:val="1F1C25"/>
          <w:sz w:val="24"/>
          <w:szCs w:val="24"/>
        </w:rPr>
        <w:t xml:space="preserve">Объем финансового обеспечения подпрограммы 4 подлежит ежегодному уточнению в рамках подготовки проекта решения о </w:t>
      </w:r>
      <w:r>
        <w:rPr>
          <w:color w:val="0A060F"/>
          <w:sz w:val="24"/>
          <w:szCs w:val="24"/>
        </w:rPr>
        <w:t>р</w:t>
      </w:r>
      <w:r>
        <w:rPr>
          <w:color w:val="1F1C25"/>
          <w:sz w:val="24"/>
          <w:szCs w:val="24"/>
        </w:rPr>
        <w:t>ай</w:t>
      </w:r>
      <w:r>
        <w:rPr>
          <w:color w:val="0A060F"/>
          <w:sz w:val="24"/>
          <w:szCs w:val="24"/>
        </w:rPr>
        <w:t>о</w:t>
      </w:r>
      <w:r>
        <w:rPr>
          <w:color w:val="1F1C25"/>
          <w:sz w:val="24"/>
          <w:szCs w:val="24"/>
        </w:rPr>
        <w:t>нном бюдже</w:t>
      </w:r>
      <w:r>
        <w:rPr>
          <w:color w:val="0A060F"/>
          <w:sz w:val="24"/>
          <w:szCs w:val="24"/>
        </w:rPr>
        <w:t>т</w:t>
      </w:r>
      <w:r>
        <w:rPr>
          <w:color w:val="1F1C25"/>
          <w:sz w:val="24"/>
          <w:szCs w:val="24"/>
        </w:rPr>
        <w:t>е на очередной финансовый год и плановый период.</w:t>
      </w:r>
    </w:p>
    <w:p w:rsidR="00686890" w:rsidRDefault="00686890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4905A8" w:rsidRDefault="004905A8">
      <w:pPr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686890" w:rsidRDefault="00B21FE5">
      <w:pPr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Паспорт</w:t>
      </w:r>
    </w:p>
    <w:p w:rsidR="00686890" w:rsidRDefault="00B21FE5" w:rsidP="004905A8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5 «Охрана окружающей среды и рациональное природопользование»</w:t>
      </w:r>
      <w:bookmarkEnd w:id="27"/>
      <w:r>
        <w:rPr>
          <w:b/>
          <w:bCs/>
          <w:sz w:val="24"/>
          <w:szCs w:val="24"/>
        </w:rPr>
        <w:t xml:space="preserve"> </w:t>
      </w:r>
    </w:p>
    <w:p w:rsidR="00686890" w:rsidRDefault="00686890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6585"/>
      </w:tblGrid>
      <w:tr w:rsidR="00686890">
        <w:tc>
          <w:tcPr>
            <w:tcW w:w="3212" w:type="dxa"/>
          </w:tcPr>
          <w:p w:rsidR="00686890" w:rsidRDefault="00B21FE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686890" w:rsidRDefault="00686890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</w:tcPr>
          <w:p w:rsidR="00686890" w:rsidRPr="004905A8" w:rsidRDefault="00B21FE5" w:rsidP="00490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>
              <w:rPr>
                <w:bCs/>
                <w:sz w:val="24"/>
                <w:szCs w:val="24"/>
              </w:rPr>
              <w:t>Охрана окружающей среды и рациональное природопользование</w:t>
            </w:r>
            <w:r>
              <w:rPr>
                <w:sz w:val="24"/>
                <w:szCs w:val="24"/>
              </w:rPr>
              <w:t>» (далее – подпрограмма 5).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подпрограммы 5</w:t>
            </w:r>
          </w:p>
        </w:tc>
        <w:tc>
          <w:tcPr>
            <w:tcW w:w="6585" w:type="dxa"/>
          </w:tcPr>
          <w:p w:rsidR="00686890" w:rsidRDefault="00B2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</w:t>
            </w:r>
          </w:p>
          <w:p w:rsidR="00686890" w:rsidRDefault="00B2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(Управление строительства, транспорта, ЖКХ и ТЭК ).</w:t>
            </w:r>
          </w:p>
          <w:p w:rsidR="00686890" w:rsidRDefault="00686890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5</w:t>
            </w:r>
          </w:p>
        </w:tc>
        <w:tc>
          <w:tcPr>
            <w:tcW w:w="6585" w:type="dxa"/>
          </w:tcPr>
          <w:p w:rsidR="00686890" w:rsidRDefault="00B21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(Управление АПК).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 5</w:t>
            </w:r>
          </w:p>
        </w:tc>
        <w:tc>
          <w:tcPr>
            <w:tcW w:w="6585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стабилизации и улучшения качества окружающей среды области, экологической безопасности, повышение экологической культуры населения.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 5</w:t>
            </w:r>
          </w:p>
        </w:tc>
        <w:tc>
          <w:tcPr>
            <w:tcW w:w="6585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бесхозяйных и муниципальных гидротехнических сооружений обеспечение эффективной деятельности органов местного самоуправления по охране окружающей среды.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6585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2015-2020 г.г.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 – 2021-2026 г.г.</w:t>
            </w:r>
          </w:p>
          <w:p w:rsidR="00686890" w:rsidRDefault="00B21F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реализуются на протяжении всего срока реализации Программы.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подпрограммы за счет средств  областного бюджета</w:t>
            </w:r>
          </w:p>
        </w:tc>
        <w:tc>
          <w:tcPr>
            <w:tcW w:w="6585" w:type="dxa"/>
          </w:tcPr>
          <w:p w:rsidR="00686890" w:rsidRDefault="00B21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подпрограммы 5 в 2015-2020 годах за счет средств всех источни</w:t>
            </w:r>
            <w:r w:rsidR="00B7275A">
              <w:rPr>
                <w:sz w:val="24"/>
                <w:szCs w:val="24"/>
              </w:rPr>
              <w:t>ков финансирования составит 1921,7</w:t>
            </w:r>
            <w:r>
              <w:rPr>
                <w:sz w:val="24"/>
                <w:szCs w:val="24"/>
              </w:rPr>
              <w:t xml:space="preserve"> тыс. рублей. </w:t>
            </w:r>
          </w:p>
          <w:p w:rsidR="00686890" w:rsidRDefault="00B21FE5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Объем финансирования за счет средств областного и федерального бюджета на 2 этапе в 2021-2026 годах составит </w:t>
            </w:r>
            <w:r w:rsidR="001D6074">
              <w:rPr>
                <w:sz w:val="24"/>
                <w:szCs w:val="24"/>
              </w:rPr>
              <w:t>7623,5</w:t>
            </w:r>
            <w:r>
              <w:rPr>
                <w:sz w:val="24"/>
                <w:szCs w:val="24"/>
              </w:rPr>
              <w:t xml:space="preserve"> тыс.рублей. </w:t>
            </w:r>
          </w:p>
        </w:tc>
      </w:tr>
      <w:tr w:rsidR="00686890">
        <w:tc>
          <w:tcPr>
            <w:tcW w:w="3212" w:type="dxa"/>
          </w:tcPr>
          <w:p w:rsidR="00686890" w:rsidRDefault="00B21FE5">
            <w:pPr>
              <w:keepNext/>
              <w:keepLines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 результаты подпрограммы 5</w:t>
            </w:r>
          </w:p>
        </w:tc>
        <w:tc>
          <w:tcPr>
            <w:tcW w:w="6585" w:type="dxa"/>
          </w:tcPr>
          <w:p w:rsidR="00686890" w:rsidRDefault="00B21FE5">
            <w:pPr>
              <w:keepNext/>
              <w:keepLines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Увеличение доли гидротехнических сооружений с неудовлетворительным и опасным уровнем безопасности, приведенных в безопасное техническое состояние до 12 %.</w:t>
            </w:r>
          </w:p>
        </w:tc>
      </w:tr>
    </w:tbl>
    <w:p w:rsidR="00686890" w:rsidRDefault="00686890">
      <w:pPr>
        <w:keepNext/>
        <w:keepLines/>
        <w:widowControl w:val="0"/>
        <w:jc w:val="center"/>
        <w:outlineLvl w:val="2"/>
        <w:rPr>
          <w:rFonts w:ascii="Times New Roman CYR" w:hAnsi="Times New Roman CYR"/>
          <w:b/>
          <w:bCs/>
          <w:sz w:val="24"/>
          <w:szCs w:val="24"/>
        </w:rPr>
      </w:pPr>
    </w:p>
    <w:p w:rsidR="00686890" w:rsidRDefault="00B21FE5">
      <w:pPr>
        <w:keepNext/>
        <w:keepLines/>
        <w:widowControl w:val="0"/>
        <w:jc w:val="center"/>
        <w:outlineLvl w:val="2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1. Характеристика сферы реализации подпрограммы 5, описание основных проблем в указанной сфере и прогноз ее развития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Одной из основных стратегических задач района является рациональное использование и воспроизводство природных ресурсов, сохранение природной среды.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Для реализации намеченной задачи необходимо формирование обновленной системы экологического регулирования, предусматривающей: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эффективное государственное управление охраной окружающей среды;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усиление государственного контроля за выявлением и пресечением экологических правонарушений;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внедрение природно-ландшафтного, в том числе бассейнового, принципов управления природными комплексами.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целях реализации указанных направлений намечается реализация следующих мероприятий: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разработка и реализация проектов бассейнового природопользования;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повышение экологической культуры населения, активизации природоохранной деятельности.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условиях активного проявления деградационных процессов современное природопользование должно быть ориентировано на рациональное использование природных ресурсов.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Основная часть водосборов расположена в густонаселенных районах с развитой промышленностью и сельскохозяйственным производством.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Прослеживается тенденция уменьшения поверхностного водозабора при увеличении подземного водозабора в основном за счет увеличения забора воды на объектах сельского хозяйства - птицефабриках и свинокомплексах. Объем забора воды из поверхностных водных объектов в четыре раза меньше, чем сброс воды в них.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В целях совершенствования действующих механизмов государственного управления в области рационального использования, охраны и восстановления природных ресурсов Белгородской области распоряжением Правительства области от 27 февраля 2012 года № 116-рп утверждена </w:t>
      </w:r>
      <w:hyperlink r:id="rId14" w:tooltip="consultantplus://offline/ref=AB1E98498F1B2B52A2E5BEBE93658055FC7E3C7659B0F20DC9B9101A382140F87E690F71EB5B38AFF5C928q8K6N" w:history="1">
        <w:r>
          <w:rPr>
            <w:rStyle w:val="ac"/>
            <w:rFonts w:ascii="Times New Roman CYR" w:hAnsi="Times New Roman CYR"/>
            <w:color w:val="000000"/>
            <w:sz w:val="24"/>
            <w:szCs w:val="24"/>
            <w:u w:val="none"/>
          </w:rPr>
          <w:t>Концепция</w:t>
        </w:r>
      </w:hyperlink>
      <w:r>
        <w:rPr>
          <w:rFonts w:ascii="Times New Roman CYR" w:hAnsi="Times New Roman CYR"/>
          <w:sz w:val="24"/>
          <w:szCs w:val="24"/>
        </w:rPr>
        <w:t xml:space="preserve"> бассейнового природопользования.</w:t>
      </w:r>
    </w:p>
    <w:p w:rsidR="00686890" w:rsidRDefault="00B7275A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За период с 2015</w:t>
      </w:r>
      <w:r w:rsidR="00B21FE5">
        <w:rPr>
          <w:rFonts w:ascii="Times New Roman CYR" w:hAnsi="Times New Roman CYR"/>
          <w:sz w:val="24"/>
          <w:szCs w:val="24"/>
        </w:rPr>
        <w:t xml:space="preserve"> года разработано 4 проекта бассейнового природопользования.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проектах бассейнового природопользования на основе анализа социально-экономической и экологической ситуации в бассейне реки разрабатываются конкретные природоохранные мероприятия и рекомендации по снижению антропогенного воздействия и охране окружающей среды территории.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Текущее состояние водохозяйственного комплекса Ракитянского района имеет социально-экономические проблемы. Состояние и эксплуатация гидротехнических сооружений на территории района остаются неудовлетворительными, что с каждым годом увеличивает вероятность возникновения крупных аварий с неблагоприятными последствиями для населения. Результаты обследования гидротехнических сооружений на территории района свидетельствуют о том, что 2 из них находится в аварийном и предаварийном состоянии.</w:t>
      </w:r>
    </w:p>
    <w:p w:rsidR="00686890" w:rsidRDefault="00B21FE5">
      <w:pPr>
        <w:ind w:firstLine="5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Данные Росстата свидетельствуют о значительном усилении интенсивности аварий по мере увеличения возраста гидротехнических сооружений. За последние годы эксплуатации гидроузлов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тому же нарушаются правила эксплуатации гидроузлов, отсутствует постоянный надзор за сооружениями.</w:t>
      </w:r>
    </w:p>
    <w:p w:rsidR="00686890" w:rsidRDefault="00686890">
      <w:pPr>
        <w:keepNext/>
        <w:keepLines/>
        <w:jc w:val="center"/>
        <w:rPr>
          <w:b/>
          <w:bCs/>
          <w:sz w:val="24"/>
          <w:szCs w:val="24"/>
        </w:rPr>
      </w:pPr>
    </w:p>
    <w:p w:rsidR="00686890" w:rsidRDefault="00B21FE5">
      <w:pPr>
        <w:keepNext/>
        <w:keepLine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Цели, задачи, сроки и этапы реализации подпрограммы </w:t>
      </w:r>
    </w:p>
    <w:p w:rsidR="00686890" w:rsidRDefault="00686890">
      <w:pPr>
        <w:jc w:val="both"/>
        <w:rPr>
          <w:rFonts w:ascii="Times New Roman CYR" w:hAnsi="Times New Roman CYR"/>
          <w:sz w:val="24"/>
          <w:szCs w:val="24"/>
        </w:rPr>
      </w:pPr>
    </w:p>
    <w:p w:rsidR="00686890" w:rsidRDefault="00B21FE5">
      <w:pPr>
        <w:ind w:firstLine="708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Целью подпрограммы 5 является создание условий для стабилизации и улучшения качества окружающей среды области, экологической безопасности, повышение экологической культуры населения.</w:t>
      </w:r>
    </w:p>
    <w:p w:rsidR="00686890" w:rsidRDefault="00B21FE5">
      <w:pPr>
        <w:ind w:firstLine="708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Для достижения намеченной цели необходимо решить следующие задачи:</w:t>
      </w:r>
    </w:p>
    <w:p w:rsidR="00686890" w:rsidRDefault="00B21FE5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- проведение капитального ремонта бесхозяйных, муниципальных гидротехнических сооружений;</w:t>
      </w:r>
    </w:p>
    <w:p w:rsidR="00686890" w:rsidRDefault="00B21FE5">
      <w:pPr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- внедрение бассейнового принципа в управление природопользования (реализация концепции бассейнового природопользования).</w:t>
      </w:r>
    </w:p>
    <w:p w:rsidR="00686890" w:rsidRDefault="00686890">
      <w:pPr>
        <w:ind w:firstLine="560"/>
        <w:jc w:val="both"/>
        <w:rPr>
          <w:rFonts w:ascii="Times New Roman CYR" w:hAnsi="Times New Roman CYR"/>
          <w:sz w:val="24"/>
          <w:szCs w:val="24"/>
        </w:rPr>
      </w:pPr>
    </w:p>
    <w:p w:rsidR="00686890" w:rsidRDefault="00B21FE5">
      <w:pPr>
        <w:ind w:firstLine="660"/>
        <w:jc w:val="center"/>
        <w:rPr>
          <w:rFonts w:ascii="Times New Roman CYR" w:hAnsi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3. Обоснование выделения системы мероприятий и краткое описание основных мероприятий подпрограммы 5</w:t>
      </w:r>
    </w:p>
    <w:p w:rsidR="00686890" w:rsidRDefault="00686890">
      <w:pPr>
        <w:ind w:firstLine="660"/>
        <w:jc w:val="both"/>
        <w:rPr>
          <w:rFonts w:ascii="Times New Roman CYR" w:hAnsi="Times New Roman CYR"/>
          <w:b/>
          <w:bCs/>
          <w:sz w:val="24"/>
          <w:szCs w:val="24"/>
        </w:rPr>
      </w:pP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Мероприятия подпрограммы 5 направлены на стимулирование природоохранной деятельности природопользователей и создание новых форм управления этим процессом.</w:t>
      </w:r>
    </w:p>
    <w:p w:rsidR="00686890" w:rsidRDefault="004905A8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рамках решения задачи</w:t>
      </w:r>
      <w:r w:rsidR="00B21FE5">
        <w:rPr>
          <w:rFonts w:ascii="Times New Roman CYR" w:hAnsi="Times New Roman CYR"/>
          <w:sz w:val="24"/>
          <w:szCs w:val="24"/>
        </w:rPr>
        <w:t xml:space="preserve"> «Проведение капитального ремонта бесхозяйных, муниципальных гидротехнических сооружений» будет реализовываться основное мероприятие 3.1 «Субсидии на разработку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сооружений», в результате которого будут разработаны проектно-сметные документации по аварийным и предаварийным гидротехническим сооружениям с целью предотвращения аварии на гидротехническом сооружении и предупреждения чрезвычайной ситуации регионального масштаба.</w:t>
      </w: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Реализация подпрограммы 5 позволит обеспечить достижение цели и решение задач подпрограммы в области охраны окружающей среды.</w:t>
      </w: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Система основных мероприятий и показателей подпрограммы 5 представлена в приложении № 1 к программе.</w:t>
      </w:r>
    </w:p>
    <w:p w:rsidR="00686890" w:rsidRDefault="00686890">
      <w:pPr>
        <w:ind w:firstLine="660"/>
        <w:jc w:val="center"/>
        <w:rPr>
          <w:rFonts w:ascii="Times New Roman CYR" w:hAnsi="Times New Roman CYR"/>
          <w:b/>
          <w:bCs/>
          <w:sz w:val="24"/>
          <w:szCs w:val="24"/>
        </w:rPr>
      </w:pPr>
    </w:p>
    <w:p w:rsidR="00686890" w:rsidRDefault="00B21FE5">
      <w:pPr>
        <w:ind w:firstLine="660"/>
        <w:jc w:val="center"/>
        <w:rPr>
          <w:rFonts w:ascii="Times New Roman CYR" w:hAnsi="Times New Roman CYR"/>
          <w:b/>
          <w:bCs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4. Прогноз конечных результатов подпрограммы.</w:t>
      </w:r>
    </w:p>
    <w:p w:rsidR="00686890" w:rsidRDefault="00B21FE5">
      <w:pPr>
        <w:ind w:firstLine="660"/>
        <w:jc w:val="center"/>
        <w:rPr>
          <w:rFonts w:ascii="Times New Roman CYR" w:hAnsi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/>
          <w:b/>
          <w:bCs/>
          <w:sz w:val="24"/>
          <w:szCs w:val="24"/>
        </w:rPr>
        <w:t>Перечень показателей подпрограммы 5</w:t>
      </w: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 результате реализации подпрограммы 5 в 2026 году планируется достижение следующих конечных результатов:</w:t>
      </w: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увеличение доли гидротехнических сооружений с неудовлетворительным и опасным уровнем безопасности, приведенных в безопасное техническое состояние.</w:t>
      </w:r>
    </w:p>
    <w:p w:rsidR="00686890" w:rsidRDefault="00B21FE5">
      <w:pPr>
        <w:ind w:firstLine="6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Сведения о динамике значений показателей конечного и непосредственного результатов представлены в </w:t>
      </w:r>
      <w:hyperlink w:anchor="Par1570" w:tooltip="#Par1570" w:history="1">
        <w:r>
          <w:rPr>
            <w:rStyle w:val="ac"/>
            <w:rFonts w:ascii="Times New Roman CYR" w:hAnsi="Times New Roman CYR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rFonts w:ascii="Times New Roman CYR" w:hAnsi="Times New Roman CYR"/>
          <w:sz w:val="24"/>
          <w:szCs w:val="24"/>
        </w:rPr>
        <w:t xml:space="preserve"> к программе.</w:t>
      </w:r>
    </w:p>
    <w:p w:rsidR="00686890" w:rsidRDefault="00686890">
      <w:pPr>
        <w:jc w:val="both"/>
        <w:rPr>
          <w:sz w:val="24"/>
          <w:szCs w:val="24"/>
        </w:rPr>
      </w:pPr>
    </w:p>
    <w:p w:rsidR="00686890" w:rsidRDefault="00B21FE5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5. Ресурсное обеспечение подпрограммы 5 </w:t>
      </w:r>
    </w:p>
    <w:p w:rsidR="00686890" w:rsidRDefault="00686890">
      <w:pPr>
        <w:ind w:firstLine="709"/>
        <w:jc w:val="both"/>
        <w:rPr>
          <w:sz w:val="24"/>
          <w:szCs w:val="24"/>
        </w:rPr>
      </w:pP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мероприятий подпрограммы «Охрана окружающей среды и рациональное природопользование» на 1 </w:t>
      </w:r>
      <w:r w:rsidR="00B7275A">
        <w:rPr>
          <w:sz w:val="24"/>
          <w:szCs w:val="24"/>
        </w:rPr>
        <w:t>этапе составит 1921,7</w:t>
      </w:r>
      <w:r>
        <w:rPr>
          <w:sz w:val="24"/>
          <w:szCs w:val="24"/>
        </w:rPr>
        <w:t xml:space="preserve"> тыс.рублей. за счет средств областного и районного</w:t>
      </w:r>
      <w:r w:rsidR="00B7275A">
        <w:rPr>
          <w:sz w:val="24"/>
          <w:szCs w:val="24"/>
        </w:rPr>
        <w:t>, федерального бюджета.</w:t>
      </w:r>
      <w:r>
        <w:rPr>
          <w:sz w:val="24"/>
          <w:szCs w:val="24"/>
        </w:rPr>
        <w:t xml:space="preserve"> </w:t>
      </w:r>
      <w:r w:rsidR="00B7275A">
        <w:rPr>
          <w:sz w:val="24"/>
          <w:szCs w:val="24"/>
        </w:rPr>
        <w:t>На 2 этапе составит 7623,5</w:t>
      </w:r>
      <w:r>
        <w:rPr>
          <w:sz w:val="24"/>
          <w:szCs w:val="24"/>
        </w:rPr>
        <w:t xml:space="preserve"> тыс.рублей. за счет средств </w:t>
      </w:r>
      <w:r w:rsidR="00B7275A">
        <w:rPr>
          <w:sz w:val="24"/>
          <w:szCs w:val="24"/>
        </w:rPr>
        <w:t xml:space="preserve">федерального, </w:t>
      </w:r>
      <w:r>
        <w:rPr>
          <w:sz w:val="24"/>
          <w:szCs w:val="24"/>
        </w:rPr>
        <w:t>областного и районного бюджета</w:t>
      </w:r>
      <w:r w:rsidR="00B7275A">
        <w:rPr>
          <w:sz w:val="24"/>
          <w:szCs w:val="24"/>
        </w:rPr>
        <w:t>: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2015 год – 0,00 тыс. рублей                                            2021 год – 817,9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2016 год – 0,00 тыс. рублей                                            2022 год –  835,2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2017 год – 647,0 тыс. рублей                                          2023 год –  0 тыс. 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2018 год – 345,0 тыс. рублей                                          2024 год –  0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– 0,00 тыс. рублей                                          </w:t>
      </w:r>
      <w:r w:rsidR="00B7275A">
        <w:rPr>
          <w:sz w:val="24"/>
          <w:szCs w:val="24"/>
        </w:rPr>
        <w:t xml:space="preserve">  2025 год –  5970,4</w:t>
      </w:r>
      <w:r>
        <w:rPr>
          <w:sz w:val="24"/>
          <w:szCs w:val="24"/>
        </w:rPr>
        <w:t xml:space="preserve"> тыс.рублей</w:t>
      </w:r>
    </w:p>
    <w:p w:rsidR="00686890" w:rsidRDefault="00B21F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2020 год – 929,7 тыс. рублей                                          2026 год – 0 тыс. рублей</w:t>
      </w:r>
    </w:p>
    <w:p w:rsidR="00686890" w:rsidRDefault="00686890">
      <w:pPr>
        <w:ind w:firstLine="709"/>
        <w:jc w:val="both"/>
        <w:rPr>
          <w:sz w:val="24"/>
          <w:szCs w:val="24"/>
          <w:highlight w:val="yellow"/>
        </w:rPr>
      </w:pP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за счет средств бюджета муниципального района представлены соответственно в </w:t>
      </w:r>
      <w:hyperlink r:id="rId15" w:tooltip="consultantplus://offline/ref=8E8B097752DE6A61B7E7047710098BE36371FAAE5156B6816F1CB0992F077D7B9CB7A3AFD3BE2BC6CB6C16I90AN" w:history="1">
        <w:r>
          <w:rPr>
            <w:sz w:val="24"/>
            <w:szCs w:val="24"/>
          </w:rPr>
          <w:t>приложениях № 3</w:t>
        </w:r>
      </w:hyperlink>
      <w:r>
        <w:rPr>
          <w:sz w:val="24"/>
          <w:szCs w:val="24"/>
        </w:rPr>
        <w:t xml:space="preserve"> к муниципальной программе.</w:t>
      </w:r>
    </w:p>
    <w:p w:rsidR="00686890" w:rsidRDefault="00B21F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финансового обеспечения подпрограммы 4 подлежит ежегодному уточнению в рамках подготовки проекта решения о районном бюджете на очередной финансовый год и плановый период.</w:t>
      </w:r>
    </w:p>
    <w:p w:rsidR="00686890" w:rsidRDefault="00686890">
      <w:pPr>
        <w:ind w:firstLine="540"/>
        <w:jc w:val="both"/>
        <w:rPr>
          <w:sz w:val="24"/>
          <w:szCs w:val="24"/>
        </w:rPr>
      </w:pPr>
    </w:p>
    <w:p w:rsidR="00686890" w:rsidRDefault="00686890">
      <w:pPr>
        <w:outlineLvl w:val="2"/>
        <w:rPr>
          <w:rFonts w:ascii="Times New Roman CYR" w:hAnsi="Times New Roman CYR"/>
          <w:b/>
          <w:bCs/>
          <w:highlight w:val="yellow"/>
        </w:rPr>
      </w:pPr>
    </w:p>
    <w:p w:rsidR="00686890" w:rsidRDefault="00B21FE5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6 «</w:t>
      </w:r>
      <w:r>
        <w:rPr>
          <w:b/>
          <w:bCs/>
          <w:sz w:val="24"/>
          <w:szCs w:val="24"/>
        </w:rPr>
        <w:t>Противодействие экстремизму и профилактика терроризма на территории Ракитянского района Белгородской области на 2020-2026 год</w:t>
      </w:r>
      <w:r>
        <w:rPr>
          <w:b/>
          <w:sz w:val="24"/>
          <w:szCs w:val="24"/>
        </w:rPr>
        <w:t>»</w:t>
      </w:r>
    </w:p>
    <w:p w:rsidR="00686890" w:rsidRDefault="00686890">
      <w:pPr>
        <w:outlineLvl w:val="2"/>
        <w:rPr>
          <w:rFonts w:ascii="Times New Roman CYR" w:hAnsi="Times New Roman CYR"/>
          <w:b/>
          <w:bCs/>
          <w:highlight w:val="yellow"/>
        </w:rPr>
      </w:pPr>
    </w:p>
    <w:p w:rsidR="00686890" w:rsidRDefault="00686890">
      <w:pPr>
        <w:outlineLvl w:val="2"/>
        <w:rPr>
          <w:rFonts w:ascii="Times New Roman CYR" w:hAnsi="Times New Roman CYR"/>
          <w:b/>
          <w:bCs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304"/>
      </w:tblGrid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4" w:type="dxa"/>
          </w:tcPr>
          <w:p w:rsidR="00686890" w:rsidRDefault="00B21FE5">
            <w:pPr>
              <w:pStyle w:val="Default"/>
              <w:jc w:val="both"/>
            </w:pPr>
            <w:r>
              <w:t>Муниципальная подпрограмма «Противодействие экстремизму и профилактика терроризма на территории Ракитянского района Белгородской области»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- Подпрограмма 6)</w:t>
            </w: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Подпрограммы 6</w:t>
            </w:r>
          </w:p>
        </w:tc>
        <w:tc>
          <w:tcPr>
            <w:tcW w:w="630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(Отдел по организации деятельности комиссий)</w:t>
            </w: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6</w:t>
            </w:r>
          </w:p>
        </w:tc>
        <w:tc>
          <w:tcPr>
            <w:tcW w:w="6304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 (Отдел по организации деятельности комиссий)</w:t>
            </w: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6</w:t>
            </w:r>
          </w:p>
        </w:tc>
        <w:tc>
          <w:tcPr>
            <w:tcW w:w="6304" w:type="dxa"/>
          </w:tcPr>
          <w:p w:rsidR="00686890" w:rsidRDefault="00B21FE5">
            <w:pPr>
              <w:pStyle w:val="Default"/>
              <w:jc w:val="both"/>
            </w:pPr>
            <w:r>
              <w:t>Противодействие терроризму и экстремизму и защита жизни граждан, проживающих на территории Ракитянского района Белгородской области от террористических и экстремистских актов.</w:t>
            </w:r>
          </w:p>
          <w:p w:rsidR="00686890" w:rsidRDefault="00686890">
            <w:pPr>
              <w:widowControl w:val="0"/>
              <w:rPr>
                <w:sz w:val="24"/>
                <w:szCs w:val="24"/>
              </w:rPr>
            </w:pP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6 </w:t>
            </w:r>
          </w:p>
        </w:tc>
        <w:tc>
          <w:tcPr>
            <w:tcW w:w="6304" w:type="dxa"/>
          </w:tcPr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1.Материально-техническое обеспечение антитеррористических учений на территории региона.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профилактической и информационно-пропагандисткий работы на территории Ракитянского района. </w:t>
            </w: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 6</w:t>
            </w:r>
          </w:p>
        </w:tc>
        <w:tc>
          <w:tcPr>
            <w:tcW w:w="6304" w:type="dxa"/>
          </w:tcPr>
          <w:p w:rsidR="00686890" w:rsidRDefault="00B21FE5">
            <w:pPr>
              <w:pStyle w:val="ConsPlusNormal"/>
              <w:jc w:val="both"/>
            </w:pPr>
            <w:r>
              <w:t>Реализация подпрограммы 6 осуществляется в два этапа:</w:t>
            </w:r>
          </w:p>
          <w:p w:rsidR="00686890" w:rsidRDefault="00B21FE5">
            <w:pPr>
              <w:pStyle w:val="ConsPlusNormal"/>
              <w:jc w:val="both"/>
            </w:pPr>
            <w:r>
              <w:t>I этап - 2020 - 2023 годы;</w:t>
            </w:r>
          </w:p>
          <w:p w:rsidR="00686890" w:rsidRDefault="00B21FE5">
            <w:pPr>
              <w:pStyle w:val="Default"/>
              <w:jc w:val="both"/>
            </w:pPr>
            <w:r>
              <w:t>II этап - 2023 - 2026 годы</w:t>
            </w:r>
          </w:p>
        </w:tc>
      </w:tr>
      <w:tr w:rsidR="00686890">
        <w:tc>
          <w:tcPr>
            <w:tcW w:w="3493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6 по годам реализации</w:t>
            </w:r>
          </w:p>
        </w:tc>
        <w:tc>
          <w:tcPr>
            <w:tcW w:w="6304" w:type="dxa"/>
          </w:tcPr>
          <w:p w:rsidR="00686890" w:rsidRDefault="00B21FE5">
            <w:pPr>
              <w:pStyle w:val="ConsPlusNormal"/>
              <w:jc w:val="both"/>
            </w:pPr>
            <w:r>
              <w:t>Планируемый объем финансирования подпрограммы 6 в 2020 - 2026 годах за счет средств консолидированных бюджетов муниципального образования составит 300 тыс. рублей, в том числе по годам:</w:t>
            </w:r>
          </w:p>
          <w:p w:rsidR="00686890" w:rsidRDefault="00B21FE5">
            <w:pPr>
              <w:pStyle w:val="ConsPlusNormal"/>
              <w:jc w:val="both"/>
            </w:pPr>
            <w:r>
              <w:t>2020 год -  300 тыс. рублей;</w:t>
            </w:r>
          </w:p>
          <w:p w:rsidR="00686890" w:rsidRDefault="00B21FE5">
            <w:pPr>
              <w:pStyle w:val="ConsPlusNormal"/>
              <w:jc w:val="both"/>
            </w:pPr>
            <w:r>
              <w:t>2021 год -  0тыс. рублей;</w:t>
            </w:r>
          </w:p>
          <w:p w:rsidR="00686890" w:rsidRDefault="00B21FE5">
            <w:pPr>
              <w:pStyle w:val="ConsPlusNormal"/>
              <w:jc w:val="both"/>
            </w:pPr>
            <w:r>
              <w:t>2022 год - 0тыс. рублей;</w:t>
            </w:r>
          </w:p>
          <w:p w:rsidR="00686890" w:rsidRDefault="00B21FE5">
            <w:pPr>
              <w:pStyle w:val="ConsPlusNormal"/>
              <w:jc w:val="both"/>
            </w:pPr>
            <w:r>
              <w:t>2023 год - 0 тыс. рублей;</w:t>
            </w:r>
          </w:p>
          <w:p w:rsidR="00686890" w:rsidRDefault="00B21FE5">
            <w:pPr>
              <w:pStyle w:val="ConsPlusNormal"/>
              <w:jc w:val="both"/>
            </w:pPr>
            <w:r>
              <w:t>2024 год -  0тыс. 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0тыс. рублей;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0 тыс. рублей.</w:t>
            </w:r>
          </w:p>
        </w:tc>
      </w:tr>
      <w:tr w:rsidR="00686890">
        <w:trPr>
          <w:trHeight w:val="2597"/>
        </w:trPr>
        <w:tc>
          <w:tcPr>
            <w:tcW w:w="3493" w:type="dxa"/>
          </w:tcPr>
          <w:p w:rsidR="00686890" w:rsidRDefault="00B21FE5">
            <w:pPr>
              <w:pStyle w:val="ConsPlusNormal"/>
              <w:jc w:val="both"/>
            </w:pPr>
            <w:r>
              <w:rPr>
                <w:szCs w:val="24"/>
              </w:rPr>
              <w:t>Ожидаемые конечные результаты реализации Подпрограммы 6</w:t>
            </w:r>
          </w:p>
        </w:tc>
        <w:tc>
          <w:tcPr>
            <w:tcW w:w="6304" w:type="dxa"/>
          </w:tcPr>
          <w:p w:rsidR="00686890" w:rsidRDefault="00B21FE5">
            <w:pPr>
              <w:pStyle w:val="ConsPlusNormal"/>
              <w:ind w:firstLine="193"/>
              <w:jc w:val="both"/>
            </w:pPr>
            <w:r>
              <w:t>1. Снижение количества совершенных правонарушений террористической и экстремистской направленности на территории Ракитянского района к 2026 году до 1 единицы</w:t>
            </w:r>
          </w:p>
          <w:p w:rsidR="00686890" w:rsidRDefault="00B21FE5">
            <w:pPr>
              <w:pStyle w:val="ConsPlusNormal"/>
              <w:ind w:firstLine="193"/>
              <w:jc w:val="both"/>
            </w:pPr>
            <w:r>
              <w:t>2. Уменьшение числа источников информации, распространявших материалы с признаками пропаганды экстремистской и террористической идеологии к 2026 году до 2 единиц.</w:t>
            </w:r>
          </w:p>
        </w:tc>
      </w:tr>
    </w:tbl>
    <w:p w:rsidR="00686890" w:rsidRDefault="00686890">
      <w:pPr>
        <w:widowControl w:val="0"/>
        <w:outlineLvl w:val="2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 Содержание проблемы и обоснование необходимости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ее решения программно-целевым методом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pStyle w:val="Default"/>
        <w:ind w:firstLine="708"/>
        <w:jc w:val="both"/>
      </w:pPr>
      <w:r>
        <w:t>Система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Ракитянского района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 - культурных, культурных и религиозных организаций и безопасности граждан.</w:t>
      </w:r>
    </w:p>
    <w:p w:rsidR="00686890" w:rsidRDefault="00B21FE5">
      <w:pPr>
        <w:pStyle w:val="Default"/>
        <w:ind w:firstLine="708"/>
        <w:jc w:val="both"/>
      </w:pPr>
      <w: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и на Украине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86890" w:rsidRDefault="00B21FE5">
      <w:pPr>
        <w:pStyle w:val="Default"/>
        <w:ind w:firstLine="708"/>
        <w:jc w:val="both"/>
      </w:pPr>
      <w:r>
        <w:t>Наиболее экстремистки рискогенной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86890" w:rsidRDefault="00B21FE5">
      <w:pPr>
        <w:pStyle w:val="Default"/>
        <w:ind w:firstLine="708"/>
        <w:jc w:val="both"/>
      </w:pPr>
      <w: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86890" w:rsidRDefault="00B21FE5">
      <w:pPr>
        <w:pStyle w:val="Default"/>
        <w:ind w:firstLine="708"/>
        <w:jc w:val="both"/>
      </w:pPr>
      <w: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на территории Ракитянского района.</w:t>
      </w:r>
    </w:p>
    <w:p w:rsidR="00686890" w:rsidRDefault="00B21FE5">
      <w:pPr>
        <w:pStyle w:val="Default"/>
        <w:ind w:firstLine="708"/>
        <w:jc w:val="both"/>
      </w:pPr>
      <w:r>
        <w:t>Для реализации такого подхода необходима система мероприятий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86890" w:rsidRDefault="00B21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является документом, открытым для внесения изменений и дополнениями.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2. Цель, задачи, сроки и этапы реализации Подпрограммы 6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pStyle w:val="ConsPlusNormal"/>
        <w:ind w:firstLine="510"/>
        <w:jc w:val="both"/>
      </w:pPr>
      <w:r>
        <w:t>Целью подпрограммы 6 является реализация комплекса мер по противодействию терроризму и экстремизму на территории Белгородской области.</w:t>
      </w:r>
    </w:p>
    <w:p w:rsidR="00686890" w:rsidRDefault="00B21FE5">
      <w:pPr>
        <w:pStyle w:val="ConsPlusNormal"/>
        <w:ind w:firstLine="510"/>
        <w:jc w:val="both"/>
      </w:pPr>
      <w:r>
        <w:t>Достижение поставленной цели обеспечивается решением следующих задач:</w:t>
      </w:r>
    </w:p>
    <w:p w:rsidR="00686890" w:rsidRDefault="00B21FE5">
      <w:pPr>
        <w:pStyle w:val="ConsPlusNormal"/>
        <w:ind w:firstLine="510"/>
        <w:jc w:val="both"/>
      </w:pPr>
      <w:r>
        <w:t>- материально-техническое обеспечение антитеррористических учений на территории Ракитянского района;</w:t>
      </w:r>
    </w:p>
    <w:p w:rsidR="00686890" w:rsidRDefault="00B21FE5">
      <w:pPr>
        <w:pStyle w:val="ConsPlusNormal"/>
        <w:ind w:firstLine="510"/>
        <w:jc w:val="both"/>
      </w:pPr>
      <w:r>
        <w:t>- проведение профилактической и информационно-пропагандистской работы на территории Ракитянского района.</w:t>
      </w:r>
    </w:p>
    <w:p w:rsidR="00686890" w:rsidRDefault="00B21FE5">
      <w:pPr>
        <w:pStyle w:val="ConsPlusNormal"/>
        <w:ind w:firstLine="510"/>
        <w:jc w:val="both"/>
      </w:pPr>
      <w:r>
        <w:t>Реализация подпрограммы 6 осуществляется в 2 этапа:</w:t>
      </w:r>
    </w:p>
    <w:p w:rsidR="00686890" w:rsidRDefault="00B21FE5">
      <w:pPr>
        <w:pStyle w:val="ConsPlusNormal"/>
        <w:ind w:firstLine="510"/>
        <w:jc w:val="both"/>
      </w:pPr>
      <w:r>
        <w:t>1 этап - 2020 - 2023 годы;</w:t>
      </w:r>
    </w:p>
    <w:p w:rsidR="00686890" w:rsidRDefault="00B21FE5">
      <w:pPr>
        <w:pStyle w:val="ConsPlusNormal"/>
        <w:ind w:firstLine="510"/>
        <w:jc w:val="both"/>
      </w:pPr>
      <w:r>
        <w:t>2 этап - 2023 - 2026 годы.</w:t>
      </w:r>
    </w:p>
    <w:p w:rsidR="00686890" w:rsidRDefault="00686890">
      <w:pPr>
        <w:widowControl w:val="0"/>
        <w:outlineLvl w:val="2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 Система подпрограммных мероприятий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Подпрограммы 6 по противодействию экстремизму и терроризму на территории Ракитянского района осуществляются путем выполнения комплекса взаимоувязанных по срокам, ресурсам и результатам мероприятий, сгруппированных в следующие разделы:</w:t>
      </w: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-мероприятия, направленные на совершенствование правовой базы в области предупреждения экстремизма и терроризма и минимизации их последствий;</w:t>
      </w: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-профилактические мероприятия по противодействию экстремизму и терроризму;</w:t>
      </w:r>
    </w:p>
    <w:p w:rsidR="00686890" w:rsidRDefault="00B21FE5">
      <w:pPr>
        <w:shd w:val="clear" w:color="auto" w:fill="FFFFFF"/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-организационно-технические мероприятия по повышению уровня антитеррористической защищенности социально-значимых объектов района;</w:t>
      </w: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-мероприятия по развитию системы безопасности в районе;</w:t>
      </w: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-информационно-пропагандистское сопровождение антитеррористической деятельности в районе.</w:t>
      </w:r>
    </w:p>
    <w:p w:rsidR="00686890" w:rsidRDefault="00B21FE5">
      <w:pPr>
        <w:spacing w:line="28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Расширенный перечень мероприятий и прогнозируемые объемы финансирования подпрограммы указаны в Приложении  к настоящей Подпрограмме.</w:t>
      </w:r>
    </w:p>
    <w:p w:rsidR="00686890" w:rsidRDefault="00686890">
      <w:pPr>
        <w:widowControl w:val="0"/>
        <w:spacing w:line="283" w:lineRule="atLeast"/>
        <w:outlineLvl w:val="2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4. Ресурсное обеспечение Подпрограммы 6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pStyle w:val="ConsPlusNormal"/>
        <w:jc w:val="both"/>
      </w:pPr>
      <w:r>
        <w:rPr>
          <w:szCs w:val="24"/>
        </w:rPr>
        <w:t xml:space="preserve">            </w:t>
      </w:r>
      <w:r>
        <w:t>Планируемый общий объем финансирования подпрограммы 6 в 2020 - 2026 годах за счет всех источников финансирования составит 300 тыс. рублей.</w:t>
      </w:r>
    </w:p>
    <w:p w:rsidR="00686890" w:rsidRDefault="00B21FE5">
      <w:pPr>
        <w:pStyle w:val="ConsPlusNormal"/>
        <w:jc w:val="both"/>
      </w:pPr>
      <w:r>
        <w:t>Планируемый объем финансирования подпрограммы 6 в 2020 - 2026 годах за счет средств консолидированных бюджетов муниципального образования составит 300 тыс. рублей, в том числе по годам:</w:t>
      </w:r>
    </w:p>
    <w:p w:rsidR="00686890" w:rsidRDefault="00B21FE5">
      <w:pPr>
        <w:pStyle w:val="ConsPlusNormal"/>
        <w:jc w:val="both"/>
      </w:pPr>
      <w:r>
        <w:t>2020 год – 300,0  тыс. рублей;</w:t>
      </w:r>
    </w:p>
    <w:p w:rsidR="00686890" w:rsidRDefault="00B21FE5">
      <w:pPr>
        <w:pStyle w:val="ConsPlusNormal"/>
        <w:jc w:val="both"/>
      </w:pPr>
      <w:r>
        <w:t>2021 год – 0,0 тыс. рублей;</w:t>
      </w:r>
    </w:p>
    <w:p w:rsidR="00686890" w:rsidRDefault="00B21FE5">
      <w:pPr>
        <w:pStyle w:val="ConsPlusNormal"/>
        <w:jc w:val="both"/>
      </w:pPr>
      <w:r>
        <w:t>2022 год – 0,0 тыс. рублей;</w:t>
      </w:r>
    </w:p>
    <w:p w:rsidR="00686890" w:rsidRDefault="00B21FE5">
      <w:pPr>
        <w:pStyle w:val="ConsPlusNormal"/>
        <w:jc w:val="both"/>
      </w:pPr>
      <w:r>
        <w:t>2023 год – 0,0 тыс. рублей;</w:t>
      </w:r>
    </w:p>
    <w:p w:rsidR="00686890" w:rsidRDefault="00B21FE5">
      <w:pPr>
        <w:pStyle w:val="ConsPlusNormal"/>
        <w:jc w:val="both"/>
      </w:pPr>
      <w:r>
        <w:t>2024 год – 0,0 тыс. рублей;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2025 год – 0,0 тыс. рублей;</w:t>
      </w:r>
    </w:p>
    <w:p w:rsidR="00686890" w:rsidRDefault="00B21FE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2026 год – 0,0 тыс. рублей.</w:t>
      </w: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5. Механизм реализации Подпрограммы 6,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 за ходом ее реализации</w:t>
      </w:r>
    </w:p>
    <w:p w:rsidR="00686890" w:rsidRDefault="00686890">
      <w:pPr>
        <w:widowControl w:val="0"/>
        <w:ind w:firstLine="540"/>
        <w:jc w:val="both"/>
        <w:rPr>
          <w:b/>
          <w:sz w:val="24"/>
          <w:szCs w:val="24"/>
        </w:rPr>
      </w:pPr>
    </w:p>
    <w:p w:rsidR="00686890" w:rsidRDefault="00B21FE5">
      <w:pPr>
        <w:pStyle w:val="Default"/>
        <w:ind w:firstLine="708"/>
        <w:jc w:val="both"/>
      </w:pPr>
      <w:r>
        <w:t>Общее управление реализацией Подпрограммы и координацию деятельности исполнителей осуществляет антитеррористическая комиссия Ракитянского района. Комиссия вносит в установленном порядке предложения по уточнению мероприятий программы с учетом складывающейся социально- экономической ситуации.</w:t>
      </w:r>
    </w:p>
    <w:p w:rsidR="00686890" w:rsidRDefault="00B21FE5">
      <w:pPr>
        <w:pStyle w:val="Default"/>
        <w:ind w:firstLine="708"/>
        <w:jc w:val="both"/>
      </w:pPr>
      <w:r>
        <w:t>С учетом выделяемых на реализацию Подпрограммы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686890" w:rsidRDefault="00B21FE5">
      <w:pPr>
        <w:pStyle w:val="Default"/>
        <w:ind w:firstLine="708"/>
        <w:jc w:val="both"/>
      </w:pPr>
      <w:r>
        <w:t>Исполнители программных мероприятий осуществляют текущее управление реализацией Подпрограммных мероприятий.</w:t>
      </w:r>
    </w:p>
    <w:p w:rsidR="00686890" w:rsidRDefault="00B21FE5">
      <w:pPr>
        <w:pStyle w:val="Default"/>
        <w:ind w:firstLine="708"/>
        <w:jc w:val="both"/>
      </w:pPr>
      <w:r>
        <w:t>Реализация подпрограммы осуществляется на основе условий, порядка и правил, утвержденных федеральными, и муниципальными нормативными правовыми актами.</w:t>
      </w:r>
    </w:p>
    <w:p w:rsidR="00686890" w:rsidRDefault="00B21FE5">
      <w:pPr>
        <w:pStyle w:val="Default"/>
        <w:ind w:firstLine="708"/>
        <w:jc w:val="both"/>
      </w:pPr>
      <w:r>
        <w:t>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программным мероприятиям, механизм реализации подпрограммы, состав исполнителей в докладах о результатах программы.</w:t>
      </w:r>
    </w:p>
    <w:p w:rsidR="00686890" w:rsidRDefault="00B21FE5">
      <w:pPr>
        <w:pStyle w:val="Default"/>
        <w:ind w:firstLine="708"/>
        <w:jc w:val="both"/>
      </w:pPr>
      <w:r>
        <w:t>Отчеты о ходе работ по Подпрограмме, по результатам за год и за весь период действия программы подлежат утверждению постановлением администрации Ракитянского района Белгородской области.</w:t>
      </w:r>
    </w:p>
    <w:p w:rsidR="00686890" w:rsidRDefault="00B21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реализацией Подпрограммы осуществляет администрация Ракитянского района.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6. Оценка эффективности реализации Подпрограммы 6</w:t>
      </w:r>
    </w:p>
    <w:p w:rsidR="00686890" w:rsidRDefault="00686890">
      <w:pPr>
        <w:widowControl w:val="0"/>
        <w:ind w:firstLine="540"/>
        <w:jc w:val="both"/>
        <w:rPr>
          <w:sz w:val="24"/>
          <w:szCs w:val="24"/>
        </w:rPr>
      </w:pP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Оценка эффективности реализации Подпрограммы 6 осуществляется управлением финансов и бюджетной политики администрации Ракитянского района на основании отчетов, представляемых ежегодно представителем заказчика (координатором) – Советом безопасности Ракитянского района.</w:t>
      </w:r>
    </w:p>
    <w:p w:rsidR="00686890" w:rsidRDefault="00B21FE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эффективности Подпрограммы 6 свидетельствуют следующие показатели, которые предполагается достичь к 2020 году:</w:t>
      </w:r>
    </w:p>
    <w:p w:rsidR="00686890" w:rsidRDefault="00B21FE5">
      <w:pPr>
        <w:pStyle w:val="Default"/>
        <w:ind w:firstLine="708"/>
        <w:jc w:val="both"/>
      </w:pPr>
      <w:r>
        <w:t>Результатом выполнения мероприятий подпрограммы 6, будет являться:</w:t>
      </w:r>
    </w:p>
    <w:p w:rsidR="00686890" w:rsidRDefault="00B21FE5">
      <w:pPr>
        <w:pStyle w:val="Default"/>
        <w:ind w:firstLine="708"/>
        <w:jc w:val="both"/>
      </w:pPr>
      <w:r>
        <w:t>- снижение возможности совершения на территории Ракитянского района террористических актов;</w:t>
      </w:r>
    </w:p>
    <w:p w:rsidR="00686890" w:rsidRDefault="00B21FE5">
      <w:pPr>
        <w:pStyle w:val="Default"/>
        <w:ind w:firstLine="708"/>
        <w:jc w:val="both"/>
      </w:pPr>
      <w:r>
        <w:t>- создание системы технической защиты объектов социальной сферы, жизнеобеспечения, объектов с массовым пребыванием людей.</w:t>
      </w:r>
    </w:p>
    <w:p w:rsidR="00686890" w:rsidRDefault="00B21F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Степень достижения запланированных результатов определяется целевыми показателями (индикаторами):</w:t>
      </w:r>
    </w:p>
    <w:p w:rsidR="00686890" w:rsidRDefault="00686890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888"/>
        <w:gridCol w:w="1701"/>
        <w:gridCol w:w="2410"/>
      </w:tblGrid>
      <w:tr w:rsidR="00686890" w:rsidTr="00D74842">
        <w:trPr>
          <w:trHeight w:val="735"/>
        </w:trPr>
        <w:tc>
          <w:tcPr>
            <w:tcW w:w="465" w:type="dxa"/>
          </w:tcPr>
          <w:p w:rsidR="00686890" w:rsidRDefault="00B2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№п.п</w:t>
            </w:r>
          </w:p>
        </w:tc>
        <w:tc>
          <w:tcPr>
            <w:tcW w:w="4888" w:type="dxa"/>
          </w:tcPr>
          <w:p w:rsidR="00686890" w:rsidRDefault="00B2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701" w:type="dxa"/>
          </w:tcPr>
          <w:p w:rsidR="00686890" w:rsidRDefault="00B21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410" w:type="dxa"/>
          </w:tcPr>
          <w:p w:rsidR="00686890" w:rsidRDefault="00B21F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Планируемое значение на 2020-2026 годы.</w:t>
            </w:r>
          </w:p>
          <w:p w:rsidR="00686890" w:rsidRDefault="006868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 для детей и молодёжи (фестивали, спектакли)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шт.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 xml:space="preserve"> Организация мероприятий по информированию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района, а так же проведение тематических бесед с жителями района и поселений на тему «Профилактика и предотвращение террористической угрозы и информирование ведомственных служб при обнаружении подозрительных предметов в местах массового пребывания людей.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Изготовление печатных памяток по тематике противодействия экстремизму и терроризму на территории Ракитянского района.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6890" w:rsidTr="00D74842">
        <w:trPr>
          <w:trHeight w:val="151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Предупреждение не позднее, чем за 48 часов ОМВД России по Ракитянскому району о планируемых массовых мероприятиях в учреждениях культуры, школ.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6890" w:rsidTr="00D74842">
        <w:trPr>
          <w:trHeight w:val="1149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Материально-техническое обеспечение антитеррористических учений на территории Ракитянского района. 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6890" w:rsidTr="00D74842">
        <w:trPr>
          <w:trHeight w:val="1804"/>
        </w:trPr>
        <w:tc>
          <w:tcPr>
            <w:tcW w:w="465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Проведение заседаний антитеррористической комиссии при администрации Ракитянского района по вопросам профилактики террористических угроз на территории района.</w:t>
            </w:r>
          </w:p>
        </w:tc>
        <w:tc>
          <w:tcPr>
            <w:tcW w:w="1701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86890" w:rsidRDefault="00686890">
      <w:pPr>
        <w:outlineLvl w:val="2"/>
        <w:rPr>
          <w:rFonts w:ascii="Times New Roman CYR" w:hAnsi="Times New Roman CYR"/>
          <w:b/>
          <w:bCs/>
          <w:highlight w:val="yellow"/>
        </w:rPr>
      </w:pPr>
    </w:p>
    <w:p w:rsidR="00686890" w:rsidRDefault="00B21FE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мероприятий по реализации муниципальной программы «Противодействие экстремизму и профилактика терроризма на территории Ракитянского района Белгородской области»</w:t>
      </w:r>
    </w:p>
    <w:p w:rsidR="00686890" w:rsidRDefault="00686890">
      <w:pPr>
        <w:ind w:firstLine="708"/>
        <w:jc w:val="center"/>
        <w:rPr>
          <w:sz w:val="24"/>
          <w:szCs w:val="24"/>
        </w:rPr>
      </w:pPr>
    </w:p>
    <w:p w:rsidR="00686890" w:rsidRDefault="00686890">
      <w:pPr>
        <w:ind w:firstLine="708"/>
        <w:jc w:val="center"/>
        <w:rPr>
          <w:sz w:val="24"/>
          <w:szCs w:val="24"/>
        </w:rPr>
      </w:pP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172"/>
        <w:gridCol w:w="794"/>
        <w:gridCol w:w="793"/>
        <w:gridCol w:w="823"/>
        <w:gridCol w:w="1417"/>
        <w:gridCol w:w="1701"/>
      </w:tblGrid>
      <w:tr w:rsidR="00686890">
        <w:trPr>
          <w:trHeight w:val="427"/>
        </w:trPr>
        <w:tc>
          <w:tcPr>
            <w:tcW w:w="762" w:type="dxa"/>
            <w:vMerge w:val="restart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3172" w:type="dxa"/>
            <w:vMerge w:val="restart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94" w:type="dxa"/>
            <w:vMerge w:val="restart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93" w:type="dxa"/>
            <w:vMerge w:val="restart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тыс.рублей</w:t>
            </w:r>
          </w:p>
        </w:tc>
        <w:tc>
          <w:tcPr>
            <w:tcW w:w="2240" w:type="dxa"/>
            <w:gridSpan w:val="2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86890">
        <w:trPr>
          <w:trHeight w:val="316"/>
        </w:trPr>
        <w:tc>
          <w:tcPr>
            <w:tcW w:w="762" w:type="dxa"/>
            <w:vMerge/>
          </w:tcPr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701" w:type="dxa"/>
            <w:vMerge/>
          </w:tcPr>
          <w:p w:rsidR="00686890" w:rsidRDefault="0068689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  <w:p w:rsidR="00686890" w:rsidRDefault="0068689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 для детей и молодежи.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управление образования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Информирование жителей о порядке действий при угрозе возникновения</w:t>
            </w:r>
          </w:p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террористических актов, посредством размещения информации на информационных стендах (организаций, учреждений, (находящихся на территории поселения, на официальном сайте администрации Ракитянского района.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Помощник главы администрации Ракитянского района - секретарь антитеррористической комиссии.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pStyle w:val="Default"/>
              <w:spacing w:before="240" w:beforeAutospacing="1" w:after="100" w:afterAutospacing="1"/>
              <w:jc w:val="both"/>
            </w:pPr>
            <w:r>
              <w:t>(Изготовление печатных памяток по тематике противодействия экстремизму (и терроризму) на пластиковой основе, аква-печать.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</w:pPr>
            <w:r>
              <w:rPr>
                <w:color w:val="000000"/>
                <w:sz w:val="24"/>
              </w:rPr>
              <w:t>Помощник главы администрации Ракитянского района - секретарь антитеррористической комиссии.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Организация осмотра административных зданий, производственных и (складских помещений учреждений, организаций, а также прилегающих к ним территорий, других мест скопления населения на предмет выявления (подозрительных предметов).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</w:pPr>
            <w:r>
              <w:rPr>
                <w:color w:val="000000"/>
                <w:sz w:val="24"/>
              </w:rPr>
              <w:t>Помощник главы администрации Ракитянского района - секретарь антитеррористической комиссии.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(Организация ежемесячного (обхода территории на предмет выявления и ликвидации (экстремистской деятельности, (которые проявляются в виде нанесения на сооружения символов и знаков (экстремистской (направленности)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не позднее, чем за 48 часов ОМВД России по Ракитянскому району) (о планируемых массовых (мероприятиях в учреждениях (культуры, школы).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антитеррористических учений на территории Ракитянского района.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Ракитянского района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</w:pPr>
            <w:r>
              <w:rPr>
                <w:color w:val="000000"/>
                <w:sz w:val="24"/>
              </w:rPr>
              <w:t>Помощник главы администрации Ракитянского района - секретарь антитеррористической комиссии.</w:t>
            </w:r>
          </w:p>
        </w:tc>
      </w:tr>
      <w:tr w:rsidR="00686890">
        <w:trPr>
          <w:trHeight w:val="316"/>
        </w:trPr>
        <w:tc>
          <w:tcPr>
            <w:tcW w:w="762" w:type="dxa"/>
          </w:tcPr>
          <w:p w:rsidR="00686890" w:rsidRDefault="00686890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3172" w:type="dxa"/>
          </w:tcPr>
          <w:p w:rsidR="00686890" w:rsidRDefault="00B21FE5">
            <w:pPr>
              <w:pStyle w:val="Default"/>
              <w:spacing w:before="100" w:beforeAutospacing="1" w:after="100" w:afterAutospacing="1"/>
              <w:jc w:val="both"/>
            </w:pPr>
            <w:r>
              <w:t>Проведение заседаний Антитеррористической комиссии при администрации Ракитянского района по вопросам профилактики террористических угроз на (территории Ракитянского района)</w:t>
            </w:r>
          </w:p>
        </w:tc>
        <w:tc>
          <w:tcPr>
            <w:tcW w:w="794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2020-2026г</w:t>
            </w:r>
          </w:p>
        </w:tc>
        <w:tc>
          <w:tcPr>
            <w:tcW w:w="79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86890" w:rsidRDefault="00B21F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86890" w:rsidRDefault="00B21FE5">
            <w:pPr>
              <w:spacing w:before="100" w:beforeAutospacing="1" w:after="100" w:afterAutospacing="1"/>
            </w:pPr>
            <w:r>
              <w:rPr>
                <w:color w:val="000000"/>
                <w:sz w:val="24"/>
              </w:rPr>
              <w:t>Помощник главы администрации Ракитянского района - секретарь антитеррористической комиссии.</w:t>
            </w:r>
          </w:p>
        </w:tc>
      </w:tr>
    </w:tbl>
    <w:p w:rsidR="00686890" w:rsidRDefault="00686890">
      <w:pPr>
        <w:jc w:val="both"/>
        <w:outlineLvl w:val="2"/>
        <w:rPr>
          <w:rFonts w:ascii="Times New Roman CYR" w:hAnsi="Times New Roman CYR"/>
          <w:b/>
          <w:bCs/>
          <w:sz w:val="24"/>
          <w:szCs w:val="24"/>
        </w:rPr>
      </w:pPr>
    </w:p>
    <w:p w:rsidR="00686890" w:rsidRDefault="00B21FE5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86890" w:rsidRDefault="00B21FE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Подпрограммы 7 </w:t>
      </w:r>
      <w:r>
        <w:rPr>
          <w:b/>
          <w:color w:val="000000"/>
          <w:sz w:val="24"/>
          <w:szCs w:val="24"/>
        </w:rPr>
        <w:t>«Обращение с твердыми коммунальными отходами на территории Ракитянского района»</w:t>
      </w:r>
    </w:p>
    <w:p w:rsidR="00686890" w:rsidRDefault="00686890">
      <w:pPr>
        <w:widowControl w:val="0"/>
        <w:jc w:val="center"/>
        <w:rPr>
          <w:rFonts w:ascii="Times New Roman CYR" w:hAnsi="Times New Roman CYR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6302"/>
      </w:tblGrid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подпрограмма «</w:t>
            </w:r>
            <w:r>
              <w:rPr>
                <w:color w:val="000000"/>
                <w:sz w:val="24"/>
                <w:szCs w:val="24"/>
              </w:rPr>
              <w:t>Обращение с твердыми коммунальными отходами на территории Ракитянского района» (далее – подпрограмма 7)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/>
              <w:rPr>
                <w:sz w:val="24"/>
                <w:szCs w:val="24"/>
              </w:rPr>
            </w:pPr>
            <w:r>
              <w:rPr>
                <w:rFonts w:eastAsia="Arial"/>
                <w:color w:val="273350"/>
                <w:sz w:val="24"/>
                <w:szCs w:val="24"/>
              </w:rPr>
              <w:t>Управление строительства и ЖКХ Ракитянского района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строительства, ЖКХ Ракитянского района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экологической безопасности населения на территории Ракитянского района путем модернизации существующей системы обращения с твердыми коммунальными отходами.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7 </w:t>
            </w:r>
          </w:p>
        </w:tc>
        <w:tc>
          <w:tcPr>
            <w:tcW w:w="6302" w:type="dxa"/>
          </w:tcPr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Создание и развитие инфраструктуры экологически безопасного размещения отходов, увеличение объемов обработки, обезвреживание и утилизация отходов в целях сокращения объемов захоронения отходов. 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Cs/>
                <w:sz w:val="24"/>
                <w:szCs w:val="24"/>
              </w:rPr>
              <w:t>Уменьшение накопленного экологического вреда окружающей среде с целью улучшения качества жизни населения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686890" w:rsidRDefault="00B21FE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Cs/>
                <w:sz w:val="24"/>
                <w:szCs w:val="24"/>
              </w:rPr>
              <w:t>Уменьшение накопленного экологического вреда окружающей среде с целью улучшения качества жизни населения.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pStyle w:val="Default"/>
              <w:jc w:val="both"/>
            </w:pPr>
            <w:r>
              <w:t>Этапы реализации не выделяются.</w:t>
            </w:r>
          </w:p>
        </w:tc>
      </w:tr>
      <w:tr w:rsidR="00686890">
        <w:tc>
          <w:tcPr>
            <w:tcW w:w="3495" w:type="dxa"/>
          </w:tcPr>
          <w:p w:rsidR="00686890" w:rsidRDefault="00B21FE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7 по годам реализации</w:t>
            </w:r>
          </w:p>
        </w:tc>
        <w:tc>
          <w:tcPr>
            <w:tcW w:w="6302" w:type="dxa"/>
          </w:tcPr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Планируемый объем финансирования подпрограммы 7 в 2022 - 2024 годах за счет средств бюджетов всех уровней составит 6391,5 тыс. рублей, в том числе по годам:</w:t>
            </w:r>
          </w:p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2022 год – 6391,5 тыс. рублей;</w:t>
            </w:r>
          </w:p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2023 год - 0 тыс. рублей;</w:t>
            </w:r>
          </w:p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t>2024 год -  0тыс. рублей;</w:t>
            </w:r>
          </w:p>
        </w:tc>
      </w:tr>
      <w:tr w:rsidR="00686890">
        <w:trPr>
          <w:trHeight w:val="843"/>
        </w:trPr>
        <w:tc>
          <w:tcPr>
            <w:tcW w:w="3495" w:type="dxa"/>
          </w:tcPr>
          <w:p w:rsidR="00686890" w:rsidRDefault="00B21FE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Ожидаемые конечные результаты реализации Подпрограммы 7</w:t>
            </w:r>
          </w:p>
        </w:tc>
        <w:tc>
          <w:tcPr>
            <w:tcW w:w="6302" w:type="dxa"/>
          </w:tcPr>
          <w:p w:rsidR="00686890" w:rsidRDefault="00B21F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увеличение доли охвата потребителей услугой по обращению с твердыми коммунальными отходами до 85 процентов к 2024 году.</w:t>
            </w:r>
          </w:p>
        </w:tc>
      </w:tr>
    </w:tbl>
    <w:p w:rsidR="00686890" w:rsidRDefault="00686890">
      <w:pPr>
        <w:outlineLvl w:val="0"/>
        <w:rPr>
          <w:bCs/>
          <w:sz w:val="24"/>
          <w:szCs w:val="24"/>
        </w:rPr>
      </w:pPr>
    </w:p>
    <w:p w:rsidR="00686890" w:rsidRDefault="00B21FE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Характеристика сферы реализации подпрограммы 7, описание</w:t>
      </w:r>
    </w:p>
    <w:p w:rsidR="00686890" w:rsidRDefault="00B21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основных проблем в указанной сфере и прогноз развития</w:t>
      </w:r>
    </w:p>
    <w:p w:rsidR="00686890" w:rsidRDefault="00686890">
      <w:pPr>
        <w:jc w:val="both"/>
        <w:rPr>
          <w:bCs/>
          <w:sz w:val="24"/>
          <w:szCs w:val="24"/>
        </w:rPr>
      </w:pP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Ежегодно на территории Ракитянского района образуется около 95,7 тыс. куб. м твердых коммунальных отходов.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Рост численности населения и уровень социально-экономического развития сопряжены с увеличением количества образующихся отходов. Неправильный сбор, несвоевременное удаление, неудовлетворительное обезвреживание - все это наносит существенный экологический ущерб окружающей среде. Выбор оптимального метода и технологии накопления и удаления отходов базируется, прежде всего, на недопущении обострения социальных аспектов и повышении экономической эффективности процессов обращения с отходами, рациональном использовании земельных ресурсов.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Отсутствие развитой сети по обработке, утилизации и обезвреживанию отходов приводит к тому, что на захоронение без предварительного извлечения полезных компонентов поступает более 95 процентов твердых коммунальных отходов.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Основными проблемами системы обращения с твердыми коммунальными отходами являются: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Неудовлетворительное состояние инфраструктуры системы обращения с коммунальными отходами. 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Малая доля сортируемых твердых коммунальных отходов на территории района.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Загрязнение окружающей среды от твердых коммунальных отходов.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Низкий уровень экологической культуры населения.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Федеральным </w:t>
      </w:r>
      <w:hyperlink r:id="rId16" w:tooltip="consultantplus://offline/ref=94B222245FC99B52F1D782F96E6C7CA60E047EC3164538D5CDFD0FF4E1CC784A77AB552B49D00DC1AD5CCC4D3Bl64CM" w:history="1">
        <w:r>
          <w:rPr>
            <w:bCs/>
            <w:sz w:val="24"/>
            <w:szCs w:val="24"/>
          </w:rPr>
          <w:t>законом</w:t>
        </w:r>
      </w:hyperlink>
      <w:r>
        <w:rPr>
          <w:bCs/>
          <w:sz w:val="24"/>
          <w:szCs w:val="24"/>
        </w:rPr>
        <w:t xml:space="preserve"> от 10 января 2002 года № 7-ФЗ «Об охране окружающей среды» запрещено захоронение продукции, утратившей свои потребительские свойства и содержащей озоноразрушающие вещества, в объектах размещения отходов производства и потребления без предварительной рекуперации данных веществ из указанной продукции в целях их восстановления для дальнейшей рециркуляции или уничтожения.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образующихся твердых коммунальных отходах содержатся полезные компоненты, которые могут быть повторно использованы. Поэтому правильная организация накопления и переработки указанных отходов позволит существенно сократить объемы твердых коммунальных отходов, вывозимые для захоронения, а также сократить потребление первичных природных ресурсов за счет повторной переработки.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Согласно проведенному анализу морфологического состава твердых коммунальных отходов значения в процентном соотношении основных фракций твердых коммунальных отходов составляют: полезная фракция (макулатура, металл, стекло, ПЭТ) - 19 процентов; пищевые отходы - 36,8 процента; растительные остатки - 7,8 процента; неутилизируемые отходы - 36,4 процента (кожа, резина, средства гигиены и т.п.).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Извлечение ценных составляющих из объема твердых коммунальных отходов должно осуществляться на постоянной основе с увеличением процента отбора полезных фракций и внедрением технологий по переработке и вторичному использованию.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качестве одного из возможных направлений реализации совершенствования существующей системы сбора и накопления отходов предлагается внедрение дуального сбора для многоквартирных жилых домов и бытового компостирования для индивидуального жилищного фонда. 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многоквартирных жилых домов дуальная система сбора отходов подразумевает раздельный сбор по 2 фракциям: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неутилизируемые отходы и вторичное сырье (ПЭТ, стекло, металл, макулатура, пластики);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органические отходы (пищевые и растительные остатки).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индивидуального жилищного фонда дуальность сбора заключается в том, что органические отходы (пищевые и растительные остатки) остаются в компостной площадке домовладения, а в контейнер выбрасываются только не утилизируемые отходы. Вторичное сырье либо сдается в пункты выкупа вторичного сырья, либо оставляется в том же контейнере.</w:t>
      </w:r>
    </w:p>
    <w:p w:rsidR="00686890" w:rsidRDefault="00B21FE5">
      <w:pPr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Мероприятия подпрограммы 7 финансируются за счет средств федерального, областного и местного бюджетов, а также из внебюджетных источников.</w:t>
      </w:r>
    </w:p>
    <w:p w:rsidR="00686890" w:rsidRDefault="00686890">
      <w:pPr>
        <w:jc w:val="center"/>
        <w:outlineLvl w:val="0"/>
        <w:rPr>
          <w:bCs/>
          <w:sz w:val="24"/>
          <w:szCs w:val="24"/>
        </w:rPr>
      </w:pPr>
    </w:p>
    <w:p w:rsidR="00D74842" w:rsidRDefault="00D74842">
      <w:pPr>
        <w:jc w:val="center"/>
        <w:outlineLvl w:val="0"/>
        <w:rPr>
          <w:b/>
          <w:bCs/>
          <w:sz w:val="24"/>
          <w:szCs w:val="24"/>
        </w:rPr>
      </w:pPr>
    </w:p>
    <w:p w:rsidR="00686890" w:rsidRDefault="00B21FE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Цели, задачи, сроки и этапы реализации подпрограммы 7</w:t>
      </w:r>
    </w:p>
    <w:p w:rsidR="00686890" w:rsidRDefault="00686890">
      <w:pPr>
        <w:jc w:val="both"/>
        <w:rPr>
          <w:bCs/>
          <w:sz w:val="24"/>
          <w:szCs w:val="24"/>
        </w:rPr>
      </w:pP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Целью подпрограммы 7 является повышение экологической безопасности населения на территории Ракитянского района путем модернизации существующей системы обращения с твердыми коммунальными отходами.</w:t>
      </w:r>
    </w:p>
    <w:p w:rsidR="00686890" w:rsidRDefault="00B21FE5">
      <w:pPr>
        <w:spacing w:before="26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достижения намеченной цели необходимо решить следующие задачи: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создание и развитие инфраструктуры экологически безопасного размещения отходов, увеличение объемов обработки, обезвреживание и утилизация отходов в целях сокращения объемов захоронения отходов</w:t>
      </w:r>
      <w:r>
        <w:rPr>
          <w:bCs/>
          <w:sz w:val="24"/>
          <w:szCs w:val="24"/>
        </w:rPr>
        <w:t>;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уменьшение накопленного экологического вреда окружающей среде с целью улучшения качества жизни населения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и развитие инфраструктуры обработки твердых коммунальных отходов.</w:t>
      </w:r>
    </w:p>
    <w:p w:rsidR="00686890" w:rsidRDefault="00B21FE5">
      <w:pPr>
        <w:spacing w:before="26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подпрограммы 7  -  2022-2024 г.г., этапы реализации не выделяются.</w:t>
      </w:r>
    </w:p>
    <w:p w:rsidR="00686890" w:rsidRDefault="00686890">
      <w:pPr>
        <w:jc w:val="both"/>
        <w:rPr>
          <w:bCs/>
          <w:sz w:val="24"/>
          <w:szCs w:val="24"/>
        </w:rPr>
      </w:pPr>
    </w:p>
    <w:p w:rsidR="00686890" w:rsidRDefault="00B21FE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Обоснование выделения системы мероприятий и краткое</w:t>
      </w:r>
    </w:p>
    <w:p w:rsidR="00686890" w:rsidRDefault="00B21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основных мероприятий подпрограммы 7</w:t>
      </w:r>
    </w:p>
    <w:p w:rsidR="00686890" w:rsidRDefault="00686890">
      <w:pPr>
        <w:ind w:firstLine="540"/>
        <w:jc w:val="both"/>
        <w:rPr>
          <w:bCs/>
          <w:sz w:val="24"/>
          <w:szCs w:val="24"/>
        </w:rPr>
      </w:pP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Мероприятия подпрограммы 7 направлены на повышение экологической безопасности населения за счет организации экологически безопасного обращения с твердыми коммунальными отходами на территории Ракитянского района путем модернизации существующей системы обращения с твердыми коммунальными отходами и обеспечения комплексного подхода к процессу сбора, транспортирования, переработки, утилизации и захоронения твердых коммунальных отходов.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рамках решения задачи «Создание и развитие инфраструктуры экологически безопасной обработки, утилизации и размещения отходов, увеличение объемов обработки обезвреживания и утилизации отходов в целях сокращения объемов захоронения отходов» будет реализовано основное мероприятие «Создание эффективных механизмов управления в отрасли обращения с твердыми коммунальными отходами», которое направлено на увеличение доли обработки твердых коммунальных отходов, повышение уровня экологического просвещения, а также снижение доли захороненных твердых коммунальных отходов в общем объеме твердых коммунальных отходов.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рамках задачи  «Создание и развитие инфраструктуры обработки твердых коммунальных отходов» будет реализовано основное мероприятие «Проект «Комплексная система обращения с твердыми коммунальными отходами», которое реализуется в рамках федерального проекта «Комплексная система по обращению с ТКО» национального проекта «Экология». Данное основное мероприятие направлено на увеличение количества обработанных твердых коммунальных отходов с целью последующего вовлечения отобранного вторичного сырья в экономический оборот.</w:t>
      </w:r>
    </w:p>
    <w:p w:rsidR="00686890" w:rsidRDefault="00B21FE5">
      <w:pPr>
        <w:spacing w:before="26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Система мероприятий и показателей подпрограммы 7 представлена в </w:t>
      </w:r>
      <w:hyperlink r:id="rId17" w:tooltip="consultantplus://offline/ref=C4330CBAA61B032571E10B8A4BA7F67B37EABF49C26B12307C70197155B57D976FD978D9D141186ECF7B00AB7A4BBF75C69692A8B2CBE3C908D53FT237M" w:history="1">
        <w:r>
          <w:rPr>
            <w:bCs/>
            <w:sz w:val="24"/>
            <w:szCs w:val="24"/>
          </w:rPr>
          <w:t>приложении № 1</w:t>
        </w:r>
      </w:hyperlink>
      <w:r>
        <w:rPr>
          <w:bCs/>
          <w:sz w:val="24"/>
          <w:szCs w:val="24"/>
        </w:rPr>
        <w:t xml:space="preserve"> к муниципальной  программе.</w:t>
      </w:r>
    </w:p>
    <w:p w:rsidR="00686890" w:rsidRDefault="00686890">
      <w:pPr>
        <w:jc w:val="both"/>
        <w:rPr>
          <w:bCs/>
          <w:sz w:val="24"/>
          <w:szCs w:val="24"/>
        </w:rPr>
      </w:pPr>
    </w:p>
    <w:p w:rsidR="00686890" w:rsidRDefault="00B21FE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Прогноз конечных результатов подпрограммы 7.</w:t>
      </w:r>
    </w:p>
    <w:p w:rsidR="00686890" w:rsidRDefault="00B21F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показателей подпрограммы 7</w:t>
      </w:r>
    </w:p>
    <w:p w:rsidR="00686890" w:rsidRDefault="00686890">
      <w:pPr>
        <w:jc w:val="both"/>
        <w:rPr>
          <w:bCs/>
          <w:sz w:val="24"/>
          <w:szCs w:val="24"/>
        </w:rPr>
      </w:pP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комплекса мероприятий подпрограммы 7 обеспечит увеличение доли охвата потребителей услугой по обращению с твердыми коммунальными отходами до 85 процентов к 2024 году.</w:t>
      </w:r>
    </w:p>
    <w:p w:rsidR="00D74842" w:rsidRDefault="00D74842">
      <w:pPr>
        <w:jc w:val="center"/>
        <w:outlineLvl w:val="0"/>
        <w:rPr>
          <w:b/>
          <w:bCs/>
          <w:sz w:val="24"/>
          <w:szCs w:val="24"/>
        </w:rPr>
      </w:pPr>
    </w:p>
    <w:p w:rsidR="00D74842" w:rsidRDefault="00D74842">
      <w:pPr>
        <w:jc w:val="center"/>
        <w:outlineLvl w:val="0"/>
        <w:rPr>
          <w:b/>
          <w:bCs/>
          <w:sz w:val="24"/>
          <w:szCs w:val="24"/>
        </w:rPr>
      </w:pPr>
    </w:p>
    <w:p w:rsidR="00686890" w:rsidRDefault="00B21FE5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Ресурсное обеспечение подпрограммы 7</w:t>
      </w:r>
    </w:p>
    <w:p w:rsidR="00686890" w:rsidRDefault="00686890">
      <w:pPr>
        <w:jc w:val="both"/>
        <w:rPr>
          <w:b/>
          <w:bCs/>
          <w:sz w:val="24"/>
          <w:szCs w:val="24"/>
        </w:rPr>
      </w:pPr>
    </w:p>
    <w:p w:rsidR="00686890" w:rsidRDefault="00B21FE5">
      <w:pPr>
        <w:tabs>
          <w:tab w:val="left" w:pos="2081"/>
          <w:tab w:val="left" w:pos="6521"/>
        </w:tabs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Планируемые объемы финансирования подпрограммы 7 </w:t>
      </w:r>
      <w:r>
        <w:rPr>
          <w:sz w:val="24"/>
          <w:szCs w:val="24"/>
        </w:rPr>
        <w:t>в 2022 -2024 годах за счет средств бюджетов всех уровней составит 6391,5 тыс.рублей, в том числе по годам:</w:t>
      </w:r>
    </w:p>
    <w:p w:rsidR="00686890" w:rsidRDefault="00B21FE5">
      <w:pPr>
        <w:tabs>
          <w:tab w:val="left" w:pos="2081"/>
          <w:tab w:val="left" w:pos="652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2022 год - 6391,5 тыс рублей;</w:t>
      </w:r>
    </w:p>
    <w:p w:rsidR="00686890" w:rsidRDefault="00B21FE5">
      <w:pPr>
        <w:tabs>
          <w:tab w:val="left" w:pos="2081"/>
          <w:tab w:val="left" w:pos="652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2023 год - 0 тыс. руб;</w:t>
      </w:r>
    </w:p>
    <w:p w:rsidR="00686890" w:rsidRDefault="00B21FE5">
      <w:pPr>
        <w:tabs>
          <w:tab w:val="left" w:pos="2081"/>
          <w:tab w:val="left" w:pos="652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2024 год - 0 тыс. руб.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7 из различных источников финансирования и ресурсное обеспечение реализации подпрограммы 7 муниципальной программы за счет всех источников финансирования по годам представлены соответственно в </w:t>
      </w:r>
      <w:hyperlink r:id="rId18" w:tooltip="consultantplus://offline/ref=C4330CBAA61B032571E10B8A4BA7F67B37EABF49C26B12307C70197155B57D976FD978D9D141186FC67904A97A4BBF75C69692A8B2CBE3C908D53FT237M" w:history="1">
        <w:r>
          <w:rPr>
            <w:bCs/>
            <w:sz w:val="24"/>
            <w:szCs w:val="24"/>
          </w:rPr>
          <w:t>приложениях № 3</w:t>
        </w:r>
      </w:hyperlink>
      <w:r>
        <w:rPr>
          <w:bCs/>
          <w:sz w:val="24"/>
          <w:szCs w:val="24"/>
        </w:rPr>
        <w:t xml:space="preserve"> и </w:t>
      </w:r>
      <w:hyperlink r:id="rId19" w:tooltip="consultantplus://offline/ref=C4330CBAA61B032571E10B8A4BA7F67B37EABF49C26B12307C70197155B57D976FD978D9D141186FC47C04A87A4BBF75C69692A8B2CBE3C908D53FT237M" w:history="1">
        <w:r>
          <w:rPr>
            <w:bCs/>
            <w:sz w:val="24"/>
            <w:szCs w:val="24"/>
          </w:rPr>
          <w:t>№ 4</w:t>
        </w:r>
      </w:hyperlink>
      <w:r>
        <w:rPr>
          <w:bCs/>
          <w:sz w:val="24"/>
          <w:szCs w:val="24"/>
        </w:rPr>
        <w:t xml:space="preserve"> к муниципальной программе.</w:t>
      </w:r>
    </w:p>
    <w:p w:rsidR="00686890" w:rsidRDefault="00B21FE5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Объем финансового обеспечения подпрограммы 7 подлежит ежегодному уточнению в рамках подготовки проекта решения муниципального совета муниципального района «Ракитянский район» о районном бюджете на очередной финансовый год и плановый период.</w:t>
      </w:r>
    </w:p>
    <w:p w:rsidR="00D74842" w:rsidRDefault="00D74842">
      <w:pPr>
        <w:ind w:firstLine="540"/>
        <w:jc w:val="both"/>
        <w:rPr>
          <w:bCs/>
          <w:sz w:val="24"/>
          <w:szCs w:val="24"/>
        </w:rPr>
      </w:pPr>
    </w:p>
    <w:p w:rsidR="00D74842" w:rsidRDefault="00D74842">
      <w:pPr>
        <w:ind w:firstLine="540"/>
        <w:jc w:val="both"/>
        <w:rPr>
          <w:bCs/>
          <w:sz w:val="24"/>
          <w:szCs w:val="24"/>
        </w:rPr>
      </w:pPr>
    </w:p>
    <w:p w:rsidR="00686890" w:rsidRDefault="00B21FE5">
      <w:pPr>
        <w:jc w:val="center"/>
        <w:outlineLvl w:val="0"/>
      </w:pPr>
      <w:r>
        <w:rPr>
          <w:b/>
          <w:sz w:val="24"/>
          <w:szCs w:val="24"/>
          <w:highlight w:val="white"/>
        </w:rPr>
        <w:t>Паспорт подпрограммы № 8</w:t>
      </w:r>
    </w:p>
    <w:p w:rsidR="00686890" w:rsidRDefault="00B21FE5">
      <w:pPr>
        <w:jc w:val="center"/>
        <w:outlineLvl w:val="0"/>
      </w:pPr>
      <w:r>
        <w:rPr>
          <w:b/>
          <w:sz w:val="24"/>
          <w:szCs w:val="24"/>
          <w:highlight w:val="white"/>
        </w:rPr>
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</w:r>
    </w:p>
    <w:p w:rsidR="00686890" w:rsidRDefault="00686890">
      <w:pPr>
        <w:jc w:val="center"/>
        <w:outlineLvl w:val="0"/>
      </w:pPr>
    </w:p>
    <w:tbl>
      <w:tblPr>
        <w:tblW w:w="96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17"/>
        <w:gridCol w:w="6406"/>
      </w:tblGrid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9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both"/>
              <w:outlineLvl w:val="0"/>
            </w:pPr>
            <w:r>
              <w:rPr>
                <w:sz w:val="24"/>
                <w:szCs w:val="24"/>
              </w:rPr>
              <w:t xml:space="preserve">Наименование подпрограммы: </w:t>
            </w:r>
            <w:r>
              <w:rPr>
                <w:b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  <w:r>
              <w:rPr>
                <w:sz w:val="24"/>
                <w:szCs w:val="24"/>
              </w:rPr>
              <w:t xml:space="preserve"> (далее - подпрограмма № 8)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r>
              <w:rPr>
                <w:sz w:val="24"/>
                <w:szCs w:val="24"/>
              </w:rPr>
              <w:t xml:space="preserve">Соисполнитель, ответственный за реализацию подпрограммы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Администрация Ракитянского района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Администрация Ракитянского района (Совет безопасности, территориальная комиссия по делам несовершеннолетних и защите их прав);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ОГБУЗ «Ракитянская ЦРБ» (по согласованию);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Управление образования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Управление физической культуры, спорта и молодёжной политики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Управление социальной защиты населения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Управление культуры;</w:t>
            </w:r>
          </w:p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ОМВД России по Ракитянскому району (по согласованию).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r>
              <w:rPr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both"/>
            </w:pPr>
            <w:r>
              <w:rPr>
                <w:sz w:val="24"/>
                <w:szCs w:val="24"/>
              </w:rPr>
              <w:t>1.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      </w:r>
          </w:p>
          <w:p w:rsidR="00686890" w:rsidRDefault="00B21FE5">
            <w:pPr>
              <w:jc w:val="both"/>
              <w:rPr>
                <w:highlight w:val="red"/>
              </w:rPr>
            </w:pPr>
            <w:r>
              <w:rPr>
                <w:sz w:val="24"/>
                <w:szCs w:val="24"/>
              </w:rPr>
              <w:t>2. Обеспечение раннего выявления лиц, допускающих немедицинское потребление наркотических средств, психотропных веществ и их аналогов.</w:t>
            </w:r>
          </w:p>
        </w:tc>
      </w:tr>
      <w:tr w:rsidR="00686890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r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pStyle w:val="ConsPlusNormal"/>
              <w:ind w:firstLine="27"/>
              <w:jc w:val="both"/>
            </w:pPr>
            <w:r>
              <w:rPr>
                <w:szCs w:val="24"/>
              </w:rPr>
              <w:t>Этапы реализации муниципальной программы:</w:t>
            </w:r>
          </w:p>
          <w:p w:rsidR="00686890" w:rsidRDefault="00B21FE5">
            <w:pPr>
              <w:pStyle w:val="ConsPlusNormal"/>
              <w:ind w:firstLine="27"/>
              <w:jc w:val="both"/>
            </w:pPr>
            <w:r>
              <w:rPr>
                <w:szCs w:val="24"/>
              </w:rPr>
              <w:t>2025-2026 год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Объем бюджетных ассигнований подпрограммы за счет средств местного бюджета (с расшифровкой плановых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Планируемый объем финансирования подпрограммы № 8   составит 260 тыс. рублей, в том числе по годам: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2025 год (прогноз) - 130,00 тыс. руб.;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2026 год (прогноз) - 130,00 тыс. руб.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За счет средств бюджета муниципального района "Ракитянского" составит 260 тыс. руб.</w:t>
            </w:r>
          </w:p>
        </w:tc>
      </w:tr>
      <w:tr w:rsidR="006868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Конечные результаты реализации подпрограммы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К 2025 году планируется: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1. Снижение заболеваемости впервые в жизни установленным диагнозом "синдром зависимости от наркотических веществ (наркомания)" до 6,8 на 100 тыс. населения.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2. Снижение показателя общей заболеваемости наркоманией и лиц, потребляющих наркотики с вредными последствиями, до 14,30 случаев на 100 тыс. населения.</w:t>
            </w:r>
          </w:p>
          <w:p w:rsidR="00686890" w:rsidRDefault="00B21FE5">
            <w:pPr>
              <w:ind w:right="-1"/>
              <w:jc w:val="both"/>
            </w:pPr>
            <w:r>
              <w:rPr>
                <w:sz w:val="24"/>
                <w:szCs w:val="24"/>
              </w:rPr>
              <w:t>3. Увеличение доли подростков и молодежи в возрасте от 14 до 30 лет, вовлеченных в профилактические мероприятия, по отношению к общей численности молодежи до 65 %.</w:t>
            </w:r>
          </w:p>
        </w:tc>
      </w:tr>
    </w:tbl>
    <w:p w:rsidR="00686890" w:rsidRDefault="00686890">
      <w:pPr>
        <w:jc w:val="center"/>
        <w:outlineLvl w:val="0"/>
      </w:pPr>
    </w:p>
    <w:p w:rsidR="00686890" w:rsidRDefault="00B21FE5">
      <w:pPr>
        <w:spacing w:line="215" w:lineRule="atLeast"/>
        <w:contextualSpacing/>
        <w:jc w:val="center"/>
        <w:outlineLvl w:val="0"/>
      </w:pPr>
      <w:r>
        <w:rPr>
          <w:b/>
          <w:sz w:val="24"/>
          <w:szCs w:val="24"/>
        </w:rPr>
        <w:t>1. Характеристика сферы реализации подпрограммы № 8, описание</w:t>
      </w:r>
    </w:p>
    <w:p w:rsidR="00686890" w:rsidRDefault="00B21FE5">
      <w:pPr>
        <w:spacing w:line="215" w:lineRule="atLeast"/>
        <w:contextualSpacing/>
        <w:jc w:val="center"/>
      </w:pPr>
      <w:r>
        <w:rPr>
          <w:b/>
          <w:sz w:val="24"/>
          <w:szCs w:val="24"/>
        </w:rPr>
        <w:t>основных проблем в указанной сфере и прогноз ее развития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Подпрограмма № 8 определяет комплекс мер, направленных на сокращение масштабов немедицинского потребления наркотических средств, психотропных веществ, их незаконного оборота в Белгородской области. Объектом ее регулирования является немедицинское потребление наркотических средств и психотропных веществ. Предметом регулирования служит деятельность, оказывающая воздействие на незаконное распространение, а также на причины и последствия немедицинского потребления наркотических средств, психотропных веществ и их аналогов.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Сфера действия подпрограммы № 8 охватывает вопросы профилактики, выявления и лечения лиц, допускающих немедицинское потребление наркотических средств, психотропных веществ и их аналогов.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 xml:space="preserve">Подпрограмма № 8 разработана в соответствии с Федеральным </w:t>
      </w:r>
      <w:hyperlink r:id="rId20" w:tooltip="consultantplus://offline/ref=3E659FFA846BC3772B6A99881288702EB45525918AAF96FC58988ED93DO8i3K" w:history="1"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8 января 1998 года № 3-ФЗ «О наркотических средствах и психотропных веществах», </w:t>
      </w:r>
      <w:hyperlink r:id="rId21" w:tooltip="consultantplus://offline/ref=3E659FFA846BC3772B6A99881288702EB4502B9A89A496FC58988ED93DO8i3K" w:history="1">
        <w:r>
          <w:rPr>
            <w:sz w:val="24"/>
            <w:szCs w:val="24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года», </w:t>
      </w:r>
      <w:hyperlink r:id="rId22" w:tooltip="consultantplus://offline/ref=3E659FFA846BC3772B6A878504E42A23B15A7C9F8BA29DA90CC7D5846A8A41A5O0i6K" w:history="1">
        <w:r>
          <w:rPr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Белгородской области от 27 мая 2013 года № 202-пп «Об утверждении Порядка разработки, реализации и оценки эффективности государственных программ Белгородской области» и соответствует стратегическим направлениям социально-экономического развития Белгородской области,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</w:t>
      </w:r>
      <w:hyperlink r:id="rId23" w:tooltip="consultantplus://offline/ref=3E659FFA846BC3772B6A878504E42A23B15A7C9F8BA59AAE00C7D5846A8A41A5063A7CBD68BD7DBD55BCB6O0i3K" w:history="1">
        <w:r>
          <w:rPr>
            <w:sz w:val="24"/>
            <w:szCs w:val="24"/>
          </w:rPr>
          <w:t>постановлении</w:t>
        </w:r>
      </w:hyperlink>
      <w:r>
        <w:rPr>
          <w:sz w:val="24"/>
          <w:szCs w:val="24"/>
        </w:rPr>
        <w:t xml:space="preserve"> Правительства области от 25 января 2010 года № 27-пп «Об утверждении Стратегии социально-экономического развития Белгородской области на период до 2025 года».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Разработка подпрограммы № 8 основывается на опыте реализации предыдущих долгосрочных целевых программ «Комплексные меры противодействия злоупотреблению наркотиками и их незаконному обороту в Белгородской области», принимавшихся на соответствующие периоды реализации.</w:t>
      </w:r>
    </w:p>
    <w:p w:rsidR="00686890" w:rsidRDefault="00B21FE5">
      <w:pPr>
        <w:spacing w:line="215" w:lineRule="atLeast"/>
        <w:ind w:right="-2" w:firstLine="708"/>
        <w:contextualSpacing/>
        <w:jc w:val="both"/>
      </w:pPr>
      <w:r>
        <w:rPr>
          <w:sz w:val="24"/>
          <w:szCs w:val="24"/>
        </w:rPr>
        <w:t>На протяжении длительного периода на территории района сохраняется благополучная обстановка в сфере незаконного оборота наркотических средств и психотропных веществ. Но вместе с тем на территории района имеют место факты незаконного потребления, культивирования и торговли наркотиками. Данные негативы обусловлены географическим положением (непосредственная близость к границе с р.Украина) и этническое многообразие (массовое проживание на территории района выходцев из Средней Азии). Кроме этого, состояние наркоситуации на территории Ракитянского района определяется комплексом основных криминогенных факторов</w:t>
      </w:r>
      <w:r>
        <w:rPr>
          <w:b/>
          <w:sz w:val="24"/>
          <w:szCs w:val="24"/>
        </w:rPr>
        <w:t>:</w:t>
      </w:r>
    </w:p>
    <w:p w:rsidR="00686890" w:rsidRDefault="00B21FE5">
      <w:pPr>
        <w:spacing w:line="215" w:lineRule="atLeast"/>
        <w:ind w:right="-2"/>
        <w:contextualSpacing/>
        <w:jc w:val="both"/>
      </w:pPr>
      <w:r>
        <w:rPr>
          <w:sz w:val="24"/>
          <w:szCs w:val="24"/>
        </w:rPr>
        <w:t>- наличием очагов произрастания дикорастущих наркотикосодержащих растений;</w:t>
      </w:r>
    </w:p>
    <w:p w:rsidR="00686890" w:rsidRDefault="00B21FE5">
      <w:pPr>
        <w:spacing w:line="215" w:lineRule="atLeast"/>
        <w:ind w:right="-2"/>
        <w:contextualSpacing/>
        <w:jc w:val="both"/>
      </w:pPr>
      <w:r>
        <w:rPr>
          <w:sz w:val="24"/>
          <w:szCs w:val="24"/>
        </w:rPr>
        <w:t>- относительная отдаленность от областного центра, а также соседствующей Курской областью.</w:t>
      </w:r>
    </w:p>
    <w:p w:rsidR="00686890" w:rsidRDefault="00B21FE5">
      <w:pPr>
        <w:spacing w:line="215" w:lineRule="atLeast"/>
        <w:ind w:right="-2"/>
        <w:contextualSpacing/>
        <w:jc w:val="both"/>
        <w:outlineLvl w:val="0"/>
      </w:pPr>
      <w:r>
        <w:rPr>
          <w:sz w:val="24"/>
          <w:szCs w:val="24"/>
        </w:rPr>
        <w:t xml:space="preserve">            Возможно, что эти факторы могут сохранить свою криминогенную роль в ближайшие годы, но в целях недопущения роста преступности, связанной с незаконным оборотом наркотиков в последующие годы, необходимо принять действенные меры  по внедрению в практику работы по организации профилактики наркомании среди населения Ракитянского района новых технологий ее проведения: технологий системного анализа,  информационных технологий и т.д.</w:t>
      </w:r>
    </w:p>
    <w:p w:rsidR="00686890" w:rsidRDefault="00D74842" w:rsidP="00D74842">
      <w:pPr>
        <w:spacing w:line="215" w:lineRule="atLeast"/>
        <w:ind w:right="-2" w:firstLine="284"/>
        <w:contextualSpacing/>
        <w:jc w:val="both"/>
      </w:pPr>
      <w:r>
        <w:rPr>
          <w:sz w:val="24"/>
          <w:szCs w:val="24"/>
        </w:rPr>
        <w:t xml:space="preserve">      </w:t>
      </w:r>
      <w:r w:rsidR="00B21FE5">
        <w:rPr>
          <w:sz w:val="24"/>
          <w:szCs w:val="24"/>
        </w:rPr>
        <w:t>Благодаря совместным слаженным усилиям органов местного самоуправления и правоохранительных органов на протяжении последних лет на территории района удалось не допустить значительного роста количества очагов произрастания наркотикосодержащих растений.</w:t>
      </w:r>
      <w:r w:rsidR="00B21FE5">
        <w:rPr>
          <w:sz w:val="24"/>
          <w:szCs w:val="24"/>
          <w:highlight w:val="yellow"/>
        </w:rPr>
        <w:t xml:space="preserve"> 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color w:val="000000"/>
          <w:sz w:val="24"/>
          <w:szCs w:val="24"/>
        </w:rPr>
        <w:t>На медицинском учете в Ракитянской ЦРБ состоит 29 человек с диагнозом «употребление наркотических средств с вредными последствиями наркотичеких средств», из них: 4 с диагнозом «опийная наркомания». В 2023 году с диагнозом «употребление наркотических средств с вредными последствиями наркотичеких средств» состоит 1 подросток, а также 1 подросток «злоупотребление ненаркотических средств». Данные лица посещают ежемесячно врача нарколога  с целью наблюдения и выявления факта употребления ПАВ. За истекший период 1 человек, состоящий под наблюдением, выявлен факт отравления метадоном. Данный гражданин прошел амбулаторное лечение в терапевтическом наблюдении ОГБУЗ «Ракитянская ЦРБ».</w:t>
      </w:r>
    </w:p>
    <w:p w:rsidR="00686890" w:rsidRDefault="00B21FE5">
      <w:pPr>
        <w:tabs>
          <w:tab w:val="center" w:pos="709"/>
        </w:tabs>
        <w:spacing w:line="215" w:lineRule="atLeast"/>
        <w:contextualSpacing/>
        <w:jc w:val="both"/>
      </w:pPr>
      <w:r>
        <w:rPr>
          <w:color w:val="000000"/>
          <w:sz w:val="24"/>
          <w:szCs w:val="24"/>
        </w:rPr>
        <w:tab/>
        <w:t xml:space="preserve">        </w:t>
      </w:r>
      <w:r w:rsidR="00D7484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2023 году летальных исходов от передозировки наркотиков на территории района не зарегистрировано.</w:t>
      </w:r>
      <w:r>
        <w:rPr>
          <w:sz w:val="24"/>
          <w:szCs w:val="24"/>
        </w:rPr>
        <w:tab/>
      </w:r>
    </w:p>
    <w:p w:rsidR="00686890" w:rsidRDefault="00B21FE5">
      <w:pPr>
        <w:pStyle w:val="16"/>
        <w:spacing w:line="215" w:lineRule="atLeast"/>
        <w:ind w:firstLine="708"/>
        <w:contextualSpacing/>
        <w:jc w:val="both"/>
      </w:pPr>
      <w:r>
        <w:t xml:space="preserve"> Анализ ситуации, связанной с незаконным оборотом наркотиков, позволяет сделать вывод о том, что самыми распространенными видами наркотиков на территории Ракитянского района является марихуана и, в меньшей степени,  опиаты. </w:t>
      </w:r>
    </w:p>
    <w:p w:rsidR="00686890" w:rsidRDefault="00B21FE5">
      <w:pPr>
        <w:pStyle w:val="16"/>
        <w:spacing w:line="215" w:lineRule="atLeast"/>
        <w:contextualSpacing/>
        <w:jc w:val="both"/>
      </w:pPr>
      <w:r>
        <w:t xml:space="preserve">      </w:t>
      </w:r>
      <w:r w:rsidR="00D74842">
        <w:t xml:space="preserve">    </w:t>
      </w:r>
      <w:r>
        <w:t xml:space="preserve">  Основными причинами и условиями распространения наркотических средств растительного происхождения на территории района являются  благоприятные климатические условия для произрастания наркотикосодержащих растений до стадии их созревания. </w:t>
      </w:r>
    </w:p>
    <w:p w:rsidR="00686890" w:rsidRDefault="00B21FE5">
      <w:pPr>
        <w:pStyle w:val="16"/>
        <w:spacing w:line="215" w:lineRule="atLeast"/>
        <w:contextualSpacing/>
        <w:jc w:val="both"/>
      </w:pPr>
      <w:r>
        <w:t xml:space="preserve">         </w:t>
      </w:r>
      <w:r w:rsidR="00D74842">
        <w:t xml:space="preserve">   </w:t>
      </w:r>
      <w:r>
        <w:t>Одним из основных показателей, характеризующих темпы распространения заболеваемости наркоманией, является количество лиц, взятых под диспансерное наблюдение с впервые установленным диагнозом.</w:t>
      </w:r>
    </w:p>
    <w:p w:rsidR="00686890" w:rsidRDefault="00B21FE5">
      <w:pPr>
        <w:pStyle w:val="16"/>
        <w:spacing w:line="215" w:lineRule="atLeast"/>
        <w:ind w:firstLine="708"/>
        <w:contextualSpacing/>
        <w:jc w:val="both"/>
      </w:pPr>
      <w:r>
        <w:t>Следует учитывать, что приведенные данные отражают лишь ситуацию, связанную с лицами, находящимися под профилактическим наблюдением. Очевидно, что реальное число потребителей наркотиков  значительно превышает показатели официальной медицинской статистики.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Наличие лиц, зависимых от наркотических средств, психотропных веществ и их аналогов, в Ракитянском районе также является одним из факторов, ухудшающих криминальную обстановку в сфере преступлений общеуголовной направленности, таких как кражи, грабежи и разбои, совершаемые с целью получения средств для приобретения наркотиков, а также преступления в сфере незаконного оборота наркотиков.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Необходимо отметить, что все перечисленные проблемы влекут за собой целый ряд экономических потерь: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наркотиков и их аналогов, социальные выплаты государства инвалидам, сиротам, экономический и социальный ущерб от пожаров, дорожно-транспортных происшествий, расходы государства на содержание заключенных, на борьбу с преступностью и безнадзорностью.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Одними из основных проблем в реализации государственной антинаркотической политики являются: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-недостаточный уровень информационно-пропагандистского сопровождения профилактики наркомании;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-недостаточно развитая система выявления потребителей наркотиков на первоначальном уровне потребления.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Первоочередной задачей в борьбе с наркоманией является организация профилактической работы, направленной на формирование у молодого поколения ценностной ориентации на здоровый образ жизни. В основе проводимой работы должен быть комплексный подход к решению проблем предупреждения наркомании во всех сферах жизнедеятельности детей, подростков и молодежи (семья, образовательные учреждения досуг). При этом профилактическая работа должна быть обращена к тем, кто еще не сталкивался с ситуацией наркотизации, к тем, кто начал экспериментировать с наркотиками, и к тем, у кого уже сформировалась наркозависимость.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При разработке подпрограммы № 8 учитывались предложения органов исполнительной власти, государственных органов области и территориальных органов федеральных органов исполнительной власти.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В подпрограмму № 8 включены положения принципиального характера, требующие межведомственного подхода на муниципальном уровне.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contextualSpacing/>
        <w:jc w:val="center"/>
        <w:outlineLvl w:val="0"/>
      </w:pPr>
      <w:r>
        <w:rPr>
          <w:b/>
          <w:sz w:val="24"/>
          <w:szCs w:val="24"/>
        </w:rPr>
        <w:t>2. Цель, задачи, сроки и этапы реализации подпрограммы № 8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Приоритетом реализации государственной антинаркотической политики в сфере реализации подпрограммы № 8 является сокращение спроса наркотиков и стабилизация наркоситуации.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 xml:space="preserve">Результаты социологического опроса по изучению общественного мнения населения области позволяют отметить, что жители Ракитянского района в своей основной массе остаются встревоженными масштабами распространения наркомании. 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В данном случае общественное мнение указывает на необходимость поиска дополнительных ресурсов профилактики наркопотребления и наркозависимости. К числу таких ресурсов относится активная информационно-пропагандистская деятельность и имиджевая работа субъектов антинаркотической политики, основанная на популяризации в обществе здорового образа жизни и формировании негативного отношения к немедицинскому потреблению наркотиков в регионе.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На основании вышеизложенного целью подпрограммы № 8 определено 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Достижение данной цели возможно при решении следующих задач: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1. 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2. Обеспечение раннего выявления лиц, допускающих немедицинское потребление наркотических средств, психотропных веществ и их аналогов.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Сроки реализации подпрограммы № 8 совпадают со сроками реализации программы в целом, этапы реализации подпрограммы № 8 не выделяются.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contextualSpacing/>
        <w:jc w:val="center"/>
        <w:outlineLvl w:val="0"/>
      </w:pPr>
      <w:r>
        <w:rPr>
          <w:b/>
          <w:sz w:val="24"/>
          <w:szCs w:val="24"/>
        </w:rPr>
        <w:t>3. Обоснование выделения системы мероприятий и краткое</w:t>
      </w:r>
    </w:p>
    <w:p w:rsidR="00686890" w:rsidRDefault="00B21FE5">
      <w:pPr>
        <w:spacing w:line="215" w:lineRule="atLeast"/>
        <w:contextualSpacing/>
        <w:jc w:val="center"/>
      </w:pPr>
      <w:r>
        <w:rPr>
          <w:b/>
          <w:sz w:val="24"/>
          <w:szCs w:val="24"/>
        </w:rPr>
        <w:t>описание основных мероприятий подпрограммы № 8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В рамках подпрограммы № 8 предположительно будет реализовываться комплекс основных мероприятий.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b/>
          <w:sz w:val="24"/>
          <w:szCs w:val="24"/>
        </w:rPr>
        <w:t>Задача 1</w:t>
      </w:r>
      <w:r>
        <w:rPr>
          <w:sz w:val="24"/>
          <w:szCs w:val="24"/>
        </w:rPr>
        <w:t xml:space="preserve"> «.</w:t>
      </w:r>
      <w:r>
        <w:rPr>
          <w:rFonts w:eastAsia="Calibri"/>
          <w:b/>
          <w:color w:val="0D0D0D"/>
          <w:sz w:val="24"/>
          <w:szCs w:val="24"/>
          <w:lang w:eastAsia="en-US"/>
        </w:rPr>
        <w:t>Реализация мероприятий по осуществлению антинаркотической пропаганды и антинаркотического просвещения»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Для реализации данной задачи необходимо реализовать следующее основное мероприятие.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 xml:space="preserve">Основное мероприятие 8.1 «Мероприятия по осуществлению антинаркотической пропаганды и антинаркотического просвещения». 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наркотиков» направлена на 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30 лет, вовлеченных в проведение различных профилактических мероприятий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Данное основное мероприятие предполагает проведение информационно-пропагандистских мероприятий по распространению и разъяснению знаний, взглядов, направленных на формирование здорового образа жизни и негативного отношения к потреблению наркотических средств, психотропных веществ и их аналогов, а также об ответственности за незаконный оборот наркотиков, проведение комплекса различных профилактических акций, направленных на мотивацию молодежи к ведению здорового образа жизни, привлечение к массовому участию в их проведении подростков и молодежи.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В рамках данного мероприятия предполагается проведение профилактических мероприятий в рамках образовательного проекта «Сильному государству - здоровое поколение», направленных на популяризацию здорового образа жизни среди учащихся общеобразовательных учреждений, активное привлечение детей и подростков к регулярным занятиям физической культурой и спортом, а также разработку и издание методических рекомендаций для руководителей общеобразовательных учреждений, работников культурно-досуговых учреждений Ракитнского района по организации и проведению профилактических антинаркотических мероприятий.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b/>
          <w:sz w:val="24"/>
          <w:szCs w:val="24"/>
        </w:rPr>
        <w:t>Задача.2</w:t>
      </w:r>
      <w:r>
        <w:rPr>
          <w:sz w:val="24"/>
          <w:szCs w:val="24"/>
        </w:rPr>
        <w:t xml:space="preserve"> «</w:t>
      </w:r>
      <w:r>
        <w:rPr>
          <w:b/>
          <w:color w:val="0D0D0D"/>
          <w:sz w:val="24"/>
          <w:szCs w:val="24"/>
        </w:rPr>
        <w:t>Реализация мероприятий по раннему выявлению потребителей наркотиков</w:t>
      </w:r>
      <w:r>
        <w:rPr>
          <w:sz w:val="24"/>
          <w:szCs w:val="24"/>
        </w:rPr>
        <w:t>».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Для реализации данной задачи необходимо реализовать следующее основное мероприятие.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Основное мероприятие 8.2 «Мероприятия по раннему выявлению потребителей наркотиков».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Данное основное мероприятие предполагает тест-полосок для ОГБУЗ «Ракитянская  ЦРБ».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Обеспечение реализации данного основного мероприятия будет осуществляться за счет средств районного бюджета.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Реализация комплекса мероприятий обеспечит:</w:t>
      </w:r>
    </w:p>
    <w:p w:rsidR="00686890" w:rsidRDefault="00B21FE5">
      <w:pPr>
        <w:spacing w:line="215" w:lineRule="atLeast"/>
        <w:contextualSpacing/>
      </w:pPr>
      <w:r>
        <w:rPr>
          <w:sz w:val="24"/>
          <w:szCs w:val="24"/>
        </w:rPr>
        <w:t>-снизить уровень заболеваемости синдромом зависимости от наркотических средств (число больных с впервые установленным диагнозом;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-снизить уровень распространенности немедицинского потребления наркотиков, в том числе с учетом латентности;</w:t>
      </w:r>
    </w:p>
    <w:p w:rsidR="00686890" w:rsidRDefault="00B21FE5">
      <w:pPr>
        <w:spacing w:line="215" w:lineRule="atLeast"/>
        <w:contextualSpacing/>
        <w:jc w:val="both"/>
      </w:pPr>
      <w:r>
        <w:rPr>
          <w:sz w:val="24"/>
          <w:szCs w:val="24"/>
        </w:rPr>
        <w:t>- увеличить уровень обращаемости лиц, потребляющих наркотики с вредными последствиями, в медицинские учреждения;</w:t>
      </w:r>
    </w:p>
    <w:p w:rsidR="00686890" w:rsidRDefault="00B21FE5">
      <w:pPr>
        <w:spacing w:line="215" w:lineRule="atLeast"/>
        <w:contextualSpacing/>
      </w:pPr>
      <w:r>
        <w:rPr>
          <w:sz w:val="24"/>
          <w:szCs w:val="24"/>
        </w:rPr>
        <w:t>-снизить уровень распространенности противоправных деяний в сфере незаконного оборота наркотиков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 xml:space="preserve">Система основных мероприятий подпрограммы 1 представлена в </w:t>
      </w:r>
      <w:hyperlink r:id="rId24" w:tooltip="consultantplus://offline/ref=3E659FFA846BC3772B6A878504E42A23B15A7C9F8BA19CA806C7D5846A8A41A5063A7CBD68BD7DBD54BCB1O0i2K" w:history="1">
        <w:r>
          <w:rPr>
            <w:sz w:val="24"/>
            <w:szCs w:val="24"/>
          </w:rPr>
          <w:t xml:space="preserve">приложении № </w:t>
        </w:r>
      </w:hyperlink>
      <w:r>
        <w:rPr>
          <w:sz w:val="24"/>
          <w:szCs w:val="24"/>
        </w:rPr>
        <w:t>8 к программе.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contextualSpacing/>
        <w:jc w:val="center"/>
        <w:outlineLvl w:val="0"/>
      </w:pPr>
      <w:r>
        <w:rPr>
          <w:b/>
          <w:sz w:val="24"/>
          <w:szCs w:val="24"/>
        </w:rPr>
        <w:t>4. Прогноз конечных результатов подпрограммы № 8.</w:t>
      </w:r>
    </w:p>
    <w:p w:rsidR="00686890" w:rsidRDefault="00B21FE5">
      <w:pPr>
        <w:spacing w:line="215" w:lineRule="atLeast"/>
        <w:contextualSpacing/>
        <w:jc w:val="center"/>
      </w:pPr>
      <w:r>
        <w:rPr>
          <w:b/>
          <w:sz w:val="24"/>
          <w:szCs w:val="24"/>
        </w:rPr>
        <w:t>Перечень показателей подпрограммы № 8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Степень достижения результатов (ожидаемых результатов) осуществляется на основании сопоставления фактически достигнутых значений целевых показателей с их плановыми значениями.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Источником получения информации для определения уровня достижения целевых показателей являются данные управления здравоохранения, ОГБУЗ «Ракитянская ЦРБ», управления физической культуры, спорта и молодежной политики, управления культуры  администрации Ракитянского района.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В результате реализации подпрограммы № 8 в 2025 году планируется достижение следующих конечных результатов:</w:t>
      </w:r>
    </w:p>
    <w:p w:rsidR="00686890" w:rsidRDefault="00B21FE5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>1. Снижение заболеваемости впервые в жизни установленным диагнозом "синдром зависимости от наркотических веществ (наркомания)" до 6,8 на 100 тыс. населения.</w:t>
      </w:r>
    </w:p>
    <w:p w:rsidR="00686890" w:rsidRDefault="00B21FE5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>2. Снижение показателя общей заболеваемости наркоманией и лиц, потребляющих наркотики с вредными последствиями, до 14,30 случаев на 100 тыс. населения.</w:t>
      </w:r>
    </w:p>
    <w:p w:rsidR="00686890" w:rsidRDefault="00B21FE5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>3. Увеличение доли подростков и молодежи в возрасте от 14 до 30 лет, вовлеченных в профилактические мероприятия, по отношению к общей численности молодежи до 65 %.</w:t>
      </w:r>
    </w:p>
    <w:p w:rsidR="00686890" w:rsidRDefault="00686890">
      <w:pPr>
        <w:spacing w:line="215" w:lineRule="atLeast"/>
        <w:contextualSpacing/>
        <w:jc w:val="both"/>
      </w:pPr>
    </w:p>
    <w:p w:rsidR="00686890" w:rsidRDefault="00B21FE5">
      <w:pPr>
        <w:spacing w:line="215" w:lineRule="atLeast"/>
        <w:contextualSpacing/>
        <w:jc w:val="center"/>
        <w:outlineLvl w:val="0"/>
      </w:pPr>
      <w:r>
        <w:rPr>
          <w:b/>
          <w:sz w:val="24"/>
          <w:szCs w:val="24"/>
        </w:rPr>
        <w:t>5. Ресурсное обеспечение подпрограммы № 8</w:t>
      </w:r>
    </w:p>
    <w:p w:rsidR="00686890" w:rsidRDefault="00686890">
      <w:pPr>
        <w:spacing w:line="215" w:lineRule="atLeast"/>
        <w:contextualSpacing/>
        <w:jc w:val="center"/>
        <w:outlineLvl w:val="0"/>
      </w:pPr>
    </w:p>
    <w:p w:rsidR="00686890" w:rsidRDefault="00B21FE5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ab/>
        <w:t>Планируемый объем финансирова</w:t>
      </w:r>
      <w:r w:rsidR="00D74842">
        <w:rPr>
          <w:sz w:val="24"/>
          <w:szCs w:val="24"/>
        </w:rPr>
        <w:t xml:space="preserve">ния подпрограммы № 8 составит </w:t>
      </w:r>
      <w:r>
        <w:rPr>
          <w:sz w:val="24"/>
          <w:szCs w:val="24"/>
        </w:rPr>
        <w:t>0 тыс. рублей, в том числе по годам:</w:t>
      </w:r>
    </w:p>
    <w:p w:rsidR="00686890" w:rsidRDefault="00D74842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>2025 год (прогноз) - 0</w:t>
      </w:r>
      <w:r w:rsidR="00B21FE5">
        <w:rPr>
          <w:sz w:val="24"/>
          <w:szCs w:val="24"/>
        </w:rPr>
        <w:t>0,00 тыс. руб;</w:t>
      </w:r>
    </w:p>
    <w:p w:rsidR="00686890" w:rsidRDefault="00D74842">
      <w:pPr>
        <w:spacing w:line="215" w:lineRule="atLeast"/>
        <w:ind w:right="-1"/>
        <w:contextualSpacing/>
        <w:jc w:val="both"/>
      </w:pPr>
      <w:r>
        <w:rPr>
          <w:sz w:val="24"/>
          <w:szCs w:val="24"/>
        </w:rPr>
        <w:t>2026 год (прогноз) - 0</w:t>
      </w:r>
      <w:r w:rsidR="00B21FE5">
        <w:rPr>
          <w:sz w:val="24"/>
          <w:szCs w:val="24"/>
        </w:rPr>
        <w:t>0, 00 тыс. руб.</w:t>
      </w:r>
    </w:p>
    <w:p w:rsidR="00686890" w:rsidRDefault="00B21FE5">
      <w:pPr>
        <w:spacing w:line="215" w:lineRule="atLeast"/>
        <w:ind w:firstLine="708"/>
        <w:contextualSpacing/>
        <w:jc w:val="both"/>
      </w:pPr>
      <w:r>
        <w:rPr>
          <w:sz w:val="24"/>
          <w:szCs w:val="24"/>
        </w:rPr>
        <w:t>За счет средств бюджета муниципального района</w:t>
      </w:r>
      <w:r w:rsidR="00D74842">
        <w:rPr>
          <w:sz w:val="24"/>
          <w:szCs w:val="24"/>
        </w:rPr>
        <w:t xml:space="preserve"> "Ракитянский район" составит </w:t>
      </w:r>
      <w:r>
        <w:rPr>
          <w:sz w:val="24"/>
          <w:szCs w:val="24"/>
        </w:rPr>
        <w:t>0 тыс. руб.</w:t>
      </w:r>
    </w:p>
    <w:p w:rsidR="00686890" w:rsidRDefault="00B21FE5">
      <w:pPr>
        <w:pStyle w:val="ConsPlusNormal"/>
        <w:spacing w:line="215" w:lineRule="atLeast"/>
        <w:ind w:firstLine="708"/>
        <w:contextualSpacing/>
        <w:jc w:val="both"/>
      </w:pPr>
      <w:r>
        <w:rPr>
          <w:szCs w:val="24"/>
        </w:rPr>
        <w:t>Объем финансового обеспечения подпрограммы № 8 подлежит ежегодному уточнению в рамках подготовки проекта бюджета Ракитянского района на очередной финансовый год и плановый период.</w:t>
      </w:r>
    </w:p>
    <w:p w:rsidR="00686890" w:rsidRDefault="00686890">
      <w:pPr>
        <w:spacing w:line="215" w:lineRule="atLeast"/>
        <w:contextualSpacing/>
        <w:jc w:val="both"/>
      </w:pPr>
    </w:p>
    <w:p w:rsidR="00D74842" w:rsidRDefault="00D74842">
      <w:pPr>
        <w:spacing w:line="215" w:lineRule="atLeast"/>
        <w:contextualSpacing/>
        <w:jc w:val="both"/>
      </w:pPr>
    </w:p>
    <w:p w:rsidR="00D74842" w:rsidRDefault="00D74842">
      <w:pPr>
        <w:spacing w:line="215" w:lineRule="atLeast"/>
        <w:contextualSpacing/>
        <w:jc w:val="both"/>
      </w:pPr>
    </w:p>
    <w:p w:rsidR="00D74842" w:rsidRDefault="00D74842">
      <w:pPr>
        <w:spacing w:line="215" w:lineRule="atLeast"/>
        <w:contextualSpacing/>
        <w:jc w:val="both"/>
      </w:pPr>
    </w:p>
    <w:p w:rsidR="00D74842" w:rsidRDefault="00D74842">
      <w:pPr>
        <w:spacing w:line="215" w:lineRule="atLeast"/>
        <w:contextualSpacing/>
        <w:jc w:val="both"/>
      </w:pPr>
    </w:p>
    <w:p w:rsidR="00D74842" w:rsidRDefault="00D74842">
      <w:pPr>
        <w:spacing w:line="215" w:lineRule="atLeast"/>
        <w:contextualSpacing/>
        <w:jc w:val="both"/>
      </w:pPr>
    </w:p>
    <w:p w:rsidR="00686890" w:rsidRDefault="00B21FE5">
      <w:pPr>
        <w:jc w:val="both"/>
        <w:outlineLvl w:val="2"/>
      </w:pPr>
      <w:r>
        <w:rPr>
          <w:rFonts w:ascii="Times New Roman CYR" w:hAnsi="Times New Roman CYR"/>
          <w:b/>
          <w:bCs/>
          <w:sz w:val="24"/>
          <w:szCs w:val="24"/>
        </w:rPr>
        <w:t>Заместитель главы администрации района -</w:t>
      </w:r>
    </w:p>
    <w:p w:rsidR="00686890" w:rsidRDefault="00B21FE5">
      <w:pPr>
        <w:jc w:val="both"/>
        <w:outlineLvl w:val="2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  <w:bCs/>
          <w:sz w:val="24"/>
          <w:szCs w:val="24"/>
        </w:rPr>
        <w:t>секретарь Совета безопасности                                                                       А.Н. Ерёменко</w:t>
      </w:r>
      <w:r>
        <w:rPr>
          <w:rFonts w:ascii="Times New Roman CYR" w:hAnsi="Times New Roman CYR"/>
          <w:b/>
          <w:bCs/>
          <w:sz w:val="24"/>
          <w:szCs w:val="24"/>
          <w:highlight w:val="yellow"/>
        </w:rPr>
        <w:t xml:space="preserve"> </w:t>
      </w:r>
    </w:p>
    <w:p w:rsidR="00686890" w:rsidRDefault="00686890">
      <w:pPr>
        <w:ind w:firstLine="540"/>
        <w:jc w:val="both"/>
        <w:rPr>
          <w:bCs/>
          <w:sz w:val="24"/>
          <w:szCs w:val="24"/>
        </w:rPr>
      </w:pPr>
    </w:p>
    <w:p w:rsidR="00686890" w:rsidRDefault="00686890">
      <w:pPr>
        <w:ind w:firstLine="540"/>
        <w:jc w:val="both"/>
        <w:rPr>
          <w:bCs/>
          <w:sz w:val="24"/>
          <w:szCs w:val="24"/>
        </w:rPr>
      </w:pPr>
    </w:p>
    <w:p w:rsidR="00686890" w:rsidRDefault="00686890">
      <w:pPr>
        <w:contextualSpacing/>
        <w:jc w:val="both"/>
        <w:rPr>
          <w:sz w:val="28"/>
          <w:szCs w:val="28"/>
        </w:rPr>
        <w:sectPr w:rsidR="00686890" w:rsidSect="00432EB7">
          <w:headerReference w:type="default" r:id="rId25"/>
          <w:footerReference w:type="even" r:id="rId26"/>
          <w:headerReference w:type="first" r:id="rId27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Приложение №1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муниципальной Программе        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обеспечения безопасности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жизнедеятельности населения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и территорий Ракитянского района  </w:t>
      </w:r>
    </w:p>
    <w:p w:rsidR="00686890" w:rsidRDefault="00686890">
      <w:pPr>
        <w:rPr>
          <w:b/>
          <w:sz w:val="24"/>
          <w:szCs w:val="24"/>
        </w:rPr>
      </w:pPr>
    </w:p>
    <w:p w:rsidR="00686890" w:rsidRDefault="00686890">
      <w:pPr>
        <w:jc w:val="center"/>
        <w:rPr>
          <w:b/>
          <w:sz w:val="24"/>
          <w:szCs w:val="24"/>
        </w:rPr>
      </w:pPr>
    </w:p>
    <w:p w:rsidR="00686890" w:rsidRDefault="00686890">
      <w:pPr>
        <w:jc w:val="center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основных мероприятий и показателей муниципальной программы «Обеспечение безопасности жизнедеятельности населения и территорий Ракитянского района»</w:t>
      </w:r>
    </w:p>
    <w:p w:rsidR="00686890" w:rsidRDefault="00686890">
      <w:pPr>
        <w:widowControl w:val="0"/>
        <w:rPr>
          <w:sz w:val="28"/>
          <w:szCs w:val="28"/>
        </w:rPr>
      </w:pPr>
    </w:p>
    <w:p w:rsidR="00686890" w:rsidRDefault="00686890">
      <w:pPr>
        <w:widowControl w:val="0"/>
        <w:rPr>
          <w:sz w:val="28"/>
          <w:szCs w:val="28"/>
        </w:rPr>
      </w:pPr>
    </w:p>
    <w:tbl>
      <w:tblPr>
        <w:tblW w:w="15200" w:type="dxa"/>
        <w:tblCellSpacing w:w="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2091"/>
        <w:gridCol w:w="10"/>
        <w:gridCol w:w="757"/>
        <w:gridCol w:w="15"/>
        <w:gridCol w:w="755"/>
        <w:gridCol w:w="16"/>
        <w:gridCol w:w="2417"/>
        <w:gridCol w:w="26"/>
        <w:gridCol w:w="1460"/>
        <w:gridCol w:w="47"/>
        <w:gridCol w:w="386"/>
        <w:gridCol w:w="34"/>
        <w:gridCol w:w="432"/>
        <w:gridCol w:w="36"/>
        <w:gridCol w:w="429"/>
        <w:gridCol w:w="38"/>
        <w:gridCol w:w="580"/>
        <w:gridCol w:w="40"/>
        <w:gridCol w:w="579"/>
        <w:gridCol w:w="41"/>
        <w:gridCol w:w="620"/>
        <w:gridCol w:w="47"/>
        <w:gridCol w:w="557"/>
        <w:gridCol w:w="10"/>
        <w:gridCol w:w="15"/>
        <w:gridCol w:w="573"/>
        <w:gridCol w:w="47"/>
        <w:gridCol w:w="620"/>
        <w:gridCol w:w="21"/>
        <w:gridCol w:w="599"/>
        <w:gridCol w:w="10"/>
        <w:gridCol w:w="23"/>
        <w:gridCol w:w="24"/>
        <w:gridCol w:w="53"/>
        <w:gridCol w:w="507"/>
        <w:gridCol w:w="60"/>
        <w:gridCol w:w="17"/>
        <w:gridCol w:w="617"/>
        <w:gridCol w:w="67"/>
        <w:gridCol w:w="20"/>
      </w:tblGrid>
      <w:tr w:rsidR="00686890" w:rsidTr="00D74842">
        <w:trPr>
          <w:tblCellSpacing w:w="5" w:type="dxa"/>
        </w:trPr>
        <w:tc>
          <w:tcPr>
            <w:tcW w:w="489" w:type="dxa"/>
            <w:vMerge w:val="restart"/>
          </w:tcPr>
          <w:p w:rsidR="00686890" w:rsidRDefault="00B21FE5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2091" w:type="dxa"/>
            <w:gridSpan w:val="2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муниципальной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программы,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подпрограмм,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мероприятий</w:t>
            </w:r>
          </w:p>
        </w:tc>
        <w:tc>
          <w:tcPr>
            <w:tcW w:w="1533" w:type="dxa"/>
            <w:gridSpan w:val="4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Срок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реализации</w:t>
            </w:r>
          </w:p>
        </w:tc>
        <w:tc>
          <w:tcPr>
            <w:tcW w:w="2433" w:type="dxa"/>
            <w:gridSpan w:val="2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Ответственный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исполнитель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(соисполнитель,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участник),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ответственный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за реализацию</w:t>
            </w:r>
          </w:p>
        </w:tc>
        <w:tc>
          <w:tcPr>
            <w:tcW w:w="1450" w:type="dxa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показателя, единица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измерения</w:t>
            </w:r>
          </w:p>
        </w:tc>
        <w:tc>
          <w:tcPr>
            <w:tcW w:w="7134" w:type="dxa"/>
            <w:gridSpan w:val="31"/>
            <w:vMerge w:val="restart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Значение показателя конечного и непосредственного</w:t>
            </w:r>
          </w:p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результата по годам реализации</w:t>
            </w:r>
          </w:p>
        </w:tc>
      </w:tr>
      <w:tr w:rsidR="00686890" w:rsidTr="00D74842">
        <w:trPr>
          <w:trHeight w:val="322"/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начало</w:t>
            </w:r>
          </w:p>
        </w:tc>
        <w:tc>
          <w:tcPr>
            <w:tcW w:w="761" w:type="dxa"/>
            <w:gridSpan w:val="2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завершение</w:t>
            </w:r>
          </w:p>
        </w:tc>
        <w:tc>
          <w:tcPr>
            <w:tcW w:w="2433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50" w:type="dxa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34" w:type="dxa"/>
            <w:gridSpan w:val="31"/>
            <w:vMerge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</w:tr>
      <w:tr w:rsidR="00686890" w:rsidTr="00D74842">
        <w:trPr>
          <w:tblCellSpacing w:w="5" w:type="dxa"/>
        </w:trPr>
        <w:tc>
          <w:tcPr>
            <w:tcW w:w="489" w:type="dxa"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50" w:type="dxa"/>
            <w:vMerge/>
          </w:tcPr>
          <w:p w:rsidR="00686890" w:rsidRDefault="00686890">
            <w:pPr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ind w:right="-7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2015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ind w:right="-7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2016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ind w:right="-7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2017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2018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год</w:t>
            </w:r>
          </w:p>
          <w:p w:rsidR="00686890" w:rsidRDefault="0068689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619" w:type="dxa"/>
            <w:gridSpan w:val="4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2021 год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2022 год</w:t>
            </w:r>
          </w:p>
        </w:tc>
        <w:tc>
          <w:tcPr>
            <w:tcW w:w="610" w:type="dxa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2023 год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2024 год</w:t>
            </w:r>
          </w:p>
        </w:tc>
        <w:tc>
          <w:tcPr>
            <w:tcW w:w="684" w:type="dxa"/>
            <w:gridSpan w:val="7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2025 год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2026 год</w:t>
            </w:r>
          </w:p>
        </w:tc>
      </w:tr>
      <w:tr w:rsidR="00686890" w:rsidTr="00D74842">
        <w:trPr>
          <w:trHeight w:val="230"/>
          <w:tblCellSpacing w:w="5" w:type="dxa"/>
        </w:trPr>
        <w:tc>
          <w:tcPr>
            <w:tcW w:w="489" w:type="dxa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безопасности жизнедеятельности  населения и территорий Ракитянского района на 2015-202 годы 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(Совет безопасности; Территориальная комиссия по делам несовершеннолетних и защите их прав Управление АПК)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19"/>
                <w:szCs w:val="19"/>
              </w:rPr>
              <w:t>снижение количества зарегистрированных преступлений к уровню 2014 года на 3,2 %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ind w:right="-75"/>
            </w:pPr>
            <w:r>
              <w:rPr>
                <w:sz w:val="19"/>
                <w:szCs w:val="19"/>
              </w:rPr>
              <w:t>0,5%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ind w:right="-75"/>
            </w:pPr>
            <w:r>
              <w:rPr>
                <w:sz w:val="19"/>
                <w:szCs w:val="19"/>
              </w:rPr>
              <w:t>08%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ind w:right="-75"/>
            </w:pPr>
            <w:r>
              <w:rPr>
                <w:sz w:val="19"/>
                <w:szCs w:val="19"/>
              </w:rPr>
              <w:t>1,2%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</w:pPr>
            <w:r>
              <w:rPr>
                <w:sz w:val="19"/>
                <w:szCs w:val="19"/>
              </w:rPr>
              <w:t>1,5%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</w:pPr>
            <w:r>
              <w:rPr>
                <w:sz w:val="19"/>
                <w:szCs w:val="19"/>
              </w:rPr>
              <w:t>1,8%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2,1%</w:t>
            </w:r>
          </w:p>
        </w:tc>
        <w:tc>
          <w:tcPr>
            <w:tcW w:w="619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2,4%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2,8%</w:t>
            </w:r>
          </w:p>
        </w:tc>
        <w:tc>
          <w:tcPr>
            <w:tcW w:w="610" w:type="dxa"/>
          </w:tcPr>
          <w:p w:rsidR="00686890" w:rsidRDefault="00B21FE5">
            <w:r>
              <w:rPr>
                <w:sz w:val="19"/>
                <w:szCs w:val="19"/>
              </w:rPr>
              <w:t>3,0%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3,2%</w:t>
            </w:r>
          </w:p>
        </w:tc>
        <w:tc>
          <w:tcPr>
            <w:tcW w:w="684" w:type="dxa"/>
            <w:gridSpan w:val="7"/>
          </w:tcPr>
          <w:p w:rsidR="00686890" w:rsidRDefault="00B21FE5">
            <w:r>
              <w:rPr>
                <w:sz w:val="19"/>
                <w:szCs w:val="19"/>
              </w:rPr>
              <w:t>3,5%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3,5 %</w:t>
            </w:r>
          </w:p>
        </w:tc>
      </w:tr>
      <w:tr w:rsidR="00686890" w:rsidTr="00D74842">
        <w:trPr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(Совет безопасности)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</w:pPr>
            <w:r>
              <w:rPr>
                <w:sz w:val="19"/>
                <w:szCs w:val="19"/>
              </w:rPr>
              <w:t>снижение количества преступлений, совершенных несовершеннолетними, на 6,5%;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4,5%</w:t>
            </w:r>
          </w:p>
        </w:tc>
        <w:tc>
          <w:tcPr>
            <w:tcW w:w="619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5%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5,5%</w:t>
            </w:r>
          </w:p>
        </w:tc>
        <w:tc>
          <w:tcPr>
            <w:tcW w:w="610" w:type="dxa"/>
          </w:tcPr>
          <w:p w:rsidR="00686890" w:rsidRDefault="00B21FE5">
            <w:r>
              <w:rPr>
                <w:sz w:val="19"/>
                <w:szCs w:val="19"/>
              </w:rPr>
              <w:t>6%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6,5%</w:t>
            </w:r>
          </w:p>
        </w:tc>
        <w:tc>
          <w:tcPr>
            <w:tcW w:w="684" w:type="dxa"/>
            <w:gridSpan w:val="7"/>
          </w:tcPr>
          <w:p w:rsidR="00686890" w:rsidRDefault="00B21FE5">
            <w:r>
              <w:rPr>
                <w:sz w:val="19"/>
                <w:szCs w:val="19"/>
              </w:rPr>
              <w:t>7%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</w:tr>
      <w:tr w:rsidR="00686890" w:rsidTr="00D74842">
        <w:trPr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pStyle w:val="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Ракитянского района </w:t>
            </w:r>
            <w:r>
              <w:tab/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процента взыскаемости административных штрафов на 9 %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9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6%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7%</w:t>
            </w:r>
          </w:p>
        </w:tc>
        <w:tc>
          <w:tcPr>
            <w:tcW w:w="610" w:type="dxa"/>
          </w:tcPr>
          <w:p w:rsidR="00686890" w:rsidRDefault="00B21FE5">
            <w:r>
              <w:rPr>
                <w:sz w:val="19"/>
                <w:szCs w:val="19"/>
              </w:rPr>
              <w:t>8%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9%</w:t>
            </w:r>
          </w:p>
        </w:tc>
        <w:tc>
          <w:tcPr>
            <w:tcW w:w="684" w:type="dxa"/>
            <w:gridSpan w:val="7"/>
          </w:tcPr>
          <w:p w:rsidR="00686890" w:rsidRDefault="00B21FE5">
            <w:r>
              <w:rPr>
                <w:sz w:val="19"/>
                <w:szCs w:val="19"/>
              </w:rPr>
              <w:t>10%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686890" w:rsidTr="00D74842">
        <w:trPr>
          <w:trHeight w:val="56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1 «Снижение рисков и смягчение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последствий чрезвычайных ситуаций природного и техногенного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характера, пожарной безопасности и защиты населения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Ракитянском районе на 2015 - 2020 годы»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(Организация и обеспечение функционирования единой дежурно-диспетчерской службы Ракитянского района)  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686890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9" w:type="dxa"/>
            <w:gridSpan w:val="4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74" w:type="dxa"/>
            <w:gridSpan w:val="6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89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</w:tr>
      <w:tr w:rsidR="00686890" w:rsidTr="00D74842">
        <w:trPr>
          <w:trHeight w:val="696"/>
          <w:tblCellSpacing w:w="5" w:type="dxa"/>
        </w:trPr>
        <w:tc>
          <w:tcPr>
            <w:tcW w:w="489" w:type="dxa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2091" w:type="dxa"/>
            <w:gridSpan w:val="2"/>
            <w:vMerge w:val="restart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защиты  и безопасности населения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</w:p>
        </w:tc>
        <w:tc>
          <w:tcPr>
            <w:tcW w:w="762" w:type="dxa"/>
            <w:gridSpan w:val="2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  <w:vMerge w:val="restart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686890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пожаров на 5,5%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0.3%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5.3%</w:t>
            </w:r>
          </w:p>
        </w:tc>
        <w:tc>
          <w:tcPr>
            <w:tcW w:w="620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5.5%</w:t>
            </w:r>
          </w:p>
        </w:tc>
        <w:tc>
          <w:tcPr>
            <w:tcW w:w="674" w:type="dxa"/>
            <w:gridSpan w:val="6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</w:tr>
      <w:tr w:rsidR="00686890" w:rsidTr="00D74842">
        <w:trPr>
          <w:trHeight w:val="720"/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  <w:vMerge/>
          </w:tcPr>
          <w:p w:rsidR="00686890" w:rsidRDefault="00686890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лиц, погибших в результате пожаров на 15 %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10,5%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14%</w:t>
            </w:r>
          </w:p>
        </w:tc>
        <w:tc>
          <w:tcPr>
            <w:tcW w:w="620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15%</w:t>
            </w:r>
          </w:p>
        </w:tc>
        <w:tc>
          <w:tcPr>
            <w:tcW w:w="674" w:type="dxa"/>
            <w:gridSpan w:val="6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16%</w:t>
            </w:r>
          </w:p>
        </w:tc>
      </w:tr>
      <w:tr w:rsidR="00686890" w:rsidTr="00D74842">
        <w:trPr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Подпрограмма 2 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«Укрепление общественного порядка»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686890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9" w:type="dxa"/>
            <w:gridSpan w:val="4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74" w:type="dxa"/>
            <w:gridSpan w:val="6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89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</w:tr>
      <w:tr w:rsidR="00686890" w:rsidTr="00D74842">
        <w:trPr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2.1.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в рамках подпрограммы  «Укрепление общественного порядка».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зарегистрированных преступлений к уровню 2014 года на 3,2 %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ind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ind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ind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ind w:right="-7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1,8%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2,1%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2,4%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2,8%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3,0%</w:t>
            </w:r>
          </w:p>
        </w:tc>
        <w:tc>
          <w:tcPr>
            <w:tcW w:w="620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3,2%</w:t>
            </w:r>
          </w:p>
        </w:tc>
        <w:tc>
          <w:tcPr>
            <w:tcW w:w="674" w:type="dxa"/>
            <w:gridSpan w:val="6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3,5%</w:t>
            </w:r>
          </w:p>
        </w:tc>
      </w:tr>
      <w:tr w:rsidR="00686890" w:rsidTr="00D74842">
        <w:trPr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3</w:t>
            </w:r>
          </w:p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«Профилактика безнадзорности и правонарушений несовершеннолетних и защите их прав на территории Ракитянского  района».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Территориальная комиссия по делам несовершеннолетних и защите их прав)</w:t>
            </w:r>
          </w:p>
        </w:tc>
        <w:tc>
          <w:tcPr>
            <w:tcW w:w="145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9" w:type="dxa"/>
            <w:gridSpan w:val="4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74" w:type="dxa"/>
            <w:gridSpan w:val="6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  <w:tc>
          <w:tcPr>
            <w:tcW w:w="689" w:type="dxa"/>
            <w:gridSpan w:val="3"/>
          </w:tcPr>
          <w:p w:rsidR="00686890" w:rsidRDefault="00686890">
            <w:pPr>
              <w:rPr>
                <w:sz w:val="19"/>
                <w:szCs w:val="19"/>
              </w:rPr>
            </w:pPr>
          </w:p>
        </w:tc>
      </w:tr>
      <w:tr w:rsidR="00686890" w:rsidTr="00D74842">
        <w:trPr>
          <w:trHeight w:val="444"/>
          <w:tblCellSpacing w:w="5" w:type="dxa"/>
        </w:trPr>
        <w:tc>
          <w:tcPr>
            <w:tcW w:w="489" w:type="dxa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3.1.</w:t>
            </w:r>
          </w:p>
        </w:tc>
        <w:tc>
          <w:tcPr>
            <w:tcW w:w="2091" w:type="dxa"/>
            <w:gridSpan w:val="2"/>
            <w:vMerge w:val="restart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и организация деятельности территориальных комиссий по делам несовершеннолетних и защите их прав.</w:t>
            </w:r>
          </w:p>
        </w:tc>
        <w:tc>
          <w:tcPr>
            <w:tcW w:w="762" w:type="dxa"/>
            <w:gridSpan w:val="2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  <w:vMerge w:val="restart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Территориальная комиссия по делам несовершеннолетних и защите их прав)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преступлений, совершенных несовершеннолетними, на 6,5%;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20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6,5%</w:t>
            </w:r>
          </w:p>
        </w:tc>
        <w:tc>
          <w:tcPr>
            <w:tcW w:w="674" w:type="dxa"/>
            <w:gridSpan w:val="6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</w:tr>
      <w:tr w:rsidR="00686890" w:rsidTr="00D74842">
        <w:trPr>
          <w:trHeight w:val="696"/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охвата несовершеннолетних, находящихся в социально опасном положении, организованными формами отдыха, оздоровления, досуга и занятости на 9 %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8%</w:t>
            </w:r>
          </w:p>
        </w:tc>
        <w:tc>
          <w:tcPr>
            <w:tcW w:w="620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9%</w:t>
            </w:r>
          </w:p>
        </w:tc>
        <w:tc>
          <w:tcPr>
            <w:tcW w:w="674" w:type="dxa"/>
            <w:gridSpan w:val="6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  <w:tc>
          <w:tcPr>
            <w:tcW w:w="689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686890" w:rsidTr="00D74842">
        <w:trPr>
          <w:gridAfter w:val="2"/>
          <w:wAfter w:w="72" w:type="dxa"/>
          <w:trHeight w:val="456"/>
          <w:tblCellSpacing w:w="5" w:type="dxa"/>
        </w:trPr>
        <w:tc>
          <w:tcPr>
            <w:tcW w:w="489" w:type="dxa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  <w:vMerge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безнадзорных детей, несовершеннолетних, злоупотребляющих алкоголем, наркотическими средствами и психотропными веществами, на 4,5%;</w:t>
            </w:r>
          </w:p>
        </w:tc>
        <w:tc>
          <w:tcPr>
            <w:tcW w:w="457" w:type="dxa"/>
            <w:gridSpan w:val="3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1,8%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9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3,5%</w:t>
            </w: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4%</w:t>
            </w:r>
          </w:p>
        </w:tc>
        <w:tc>
          <w:tcPr>
            <w:tcW w:w="643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4,5%</w:t>
            </w:r>
          </w:p>
        </w:tc>
        <w:tc>
          <w:tcPr>
            <w:tcW w:w="574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5%</w:t>
            </w:r>
          </w:p>
        </w:tc>
      </w:tr>
      <w:tr w:rsidR="00686890" w:rsidTr="00D74842">
        <w:trPr>
          <w:gridAfter w:val="2"/>
          <w:wAfter w:w="72" w:type="dxa"/>
          <w:trHeight w:val="1966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4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«штрафы»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Совет безопасности)</w:t>
            </w:r>
          </w:p>
        </w:tc>
        <w:tc>
          <w:tcPr>
            <w:tcW w:w="145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процента взыскаемости наложенных административных штрафов на 9%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4 %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9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6%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7%</w:t>
            </w:r>
          </w:p>
        </w:tc>
        <w:tc>
          <w:tcPr>
            <w:tcW w:w="610" w:type="dxa"/>
          </w:tcPr>
          <w:p w:rsidR="00686890" w:rsidRDefault="00B21FE5">
            <w:r>
              <w:rPr>
                <w:sz w:val="19"/>
                <w:szCs w:val="19"/>
              </w:rPr>
              <w:t>8%</w:t>
            </w:r>
          </w:p>
        </w:tc>
        <w:tc>
          <w:tcPr>
            <w:tcW w:w="643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9%</w:t>
            </w:r>
          </w:p>
        </w:tc>
        <w:tc>
          <w:tcPr>
            <w:tcW w:w="574" w:type="dxa"/>
            <w:gridSpan w:val="3"/>
          </w:tcPr>
          <w:p w:rsidR="00686890" w:rsidRDefault="00B21FE5">
            <w:r>
              <w:rPr>
                <w:sz w:val="19"/>
                <w:szCs w:val="19"/>
              </w:rPr>
              <w:t>10%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686890" w:rsidTr="00D74842">
        <w:trPr>
          <w:gridAfter w:val="2"/>
          <w:wAfter w:w="72" w:type="dxa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штрафы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 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Совет безопасности)</w:t>
            </w:r>
          </w:p>
        </w:tc>
        <w:tc>
          <w:tcPr>
            <w:tcW w:w="1450" w:type="dxa"/>
          </w:tcPr>
          <w:p w:rsidR="00686890" w:rsidRDefault="00B21FE5">
            <w:r>
              <w:rPr>
                <w:sz w:val="19"/>
                <w:szCs w:val="19"/>
              </w:rPr>
              <w:t>Увеличение процента взыскаемости наложенных административных штрафов на 9%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1%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2%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2,5%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3%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4 %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5%</w:t>
            </w:r>
          </w:p>
        </w:tc>
        <w:tc>
          <w:tcPr>
            <w:tcW w:w="619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6%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rPr>
                <w:sz w:val="19"/>
                <w:szCs w:val="19"/>
              </w:rPr>
              <w:t>7%</w:t>
            </w:r>
          </w:p>
        </w:tc>
        <w:tc>
          <w:tcPr>
            <w:tcW w:w="610" w:type="dxa"/>
          </w:tcPr>
          <w:p w:rsidR="00686890" w:rsidRDefault="00B21FE5">
            <w:r>
              <w:rPr>
                <w:sz w:val="19"/>
                <w:szCs w:val="19"/>
              </w:rPr>
              <w:t>8%</w:t>
            </w:r>
          </w:p>
        </w:tc>
        <w:tc>
          <w:tcPr>
            <w:tcW w:w="643" w:type="dxa"/>
            <w:gridSpan w:val="4"/>
          </w:tcPr>
          <w:p w:rsidR="00686890" w:rsidRDefault="00B21FE5">
            <w:r>
              <w:rPr>
                <w:sz w:val="19"/>
                <w:szCs w:val="19"/>
              </w:rPr>
              <w:t>9%</w:t>
            </w:r>
          </w:p>
        </w:tc>
        <w:tc>
          <w:tcPr>
            <w:tcW w:w="574" w:type="dxa"/>
            <w:gridSpan w:val="3"/>
          </w:tcPr>
          <w:p w:rsidR="00686890" w:rsidRDefault="00B21FE5">
            <w:r>
              <w:rPr>
                <w:sz w:val="19"/>
                <w:szCs w:val="19"/>
              </w:rPr>
              <w:t>10%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686890" w:rsidTr="00D74842">
        <w:trPr>
          <w:gridAfter w:val="2"/>
          <w:wAfter w:w="72" w:type="dxa"/>
          <w:trHeight w:val="761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5  «ГТС»</w:t>
            </w:r>
          </w:p>
          <w:p w:rsidR="00686890" w:rsidRDefault="00686890">
            <w:pPr>
              <w:jc w:val="center"/>
              <w:rPr>
                <w:sz w:val="19"/>
                <w:szCs w:val="19"/>
              </w:rPr>
            </w:pPr>
          </w:p>
          <w:p w:rsidR="00D74842" w:rsidRDefault="00D74842" w:rsidP="00D74842">
            <w:pPr>
              <w:rPr>
                <w:sz w:val="19"/>
                <w:szCs w:val="19"/>
              </w:rPr>
            </w:pPr>
          </w:p>
          <w:p w:rsidR="00686890" w:rsidRDefault="00686890">
            <w:pPr>
              <w:jc w:val="center"/>
              <w:rPr>
                <w:sz w:val="19"/>
                <w:szCs w:val="19"/>
              </w:rPr>
            </w:pPr>
          </w:p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2018год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год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45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ГТС с неудовлетворительным и опасным уровнем безопасности, приведенных в текущем году в безопасное техническое состояние, шт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8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594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35" w:type="dxa"/>
            <w:gridSpan w:val="4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10" w:type="dxa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67" w:type="dxa"/>
            <w:gridSpan w:val="5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55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rPr>
                <w:sz w:val="19"/>
                <w:szCs w:val="19"/>
              </w:rPr>
            </w:pP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684" w:type="dxa"/>
            <w:gridSpan w:val="3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686890" w:rsidTr="00D74842">
        <w:trPr>
          <w:gridAfter w:val="2"/>
          <w:wAfter w:w="72" w:type="dxa"/>
          <w:trHeight w:val="1976"/>
          <w:tblCellSpacing w:w="5" w:type="dxa"/>
        </w:trPr>
        <w:tc>
          <w:tcPr>
            <w:tcW w:w="489" w:type="dxa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09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разработанных проектов по капитальному ремонту бесхозяйственных и муниципальных ГТС, шт.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1</w:t>
            </w:r>
          </w:p>
        </w:tc>
        <w:tc>
          <w:tcPr>
            <w:tcW w:w="594" w:type="dxa"/>
            <w:gridSpan w:val="2"/>
          </w:tcPr>
          <w:p w:rsidR="00686890" w:rsidRDefault="00B21FE5">
            <w:r>
              <w:t>1</w:t>
            </w:r>
          </w:p>
        </w:tc>
        <w:tc>
          <w:tcPr>
            <w:tcW w:w="635" w:type="dxa"/>
            <w:gridSpan w:val="4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686890" w:rsidTr="00D74842">
        <w:trPr>
          <w:gridAfter w:val="2"/>
          <w:wAfter w:w="72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6</w:t>
            </w:r>
            <w:r>
              <w:rPr>
                <w:bCs/>
                <w:sz w:val="19"/>
                <w:szCs w:val="19"/>
              </w:rPr>
              <w:t xml:space="preserve"> Противодействие экстремизму и профилактика терроризма на территории Ракитянского района Белгородской области на 2020-2025 год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</w:p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Ракитянского района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источников информации, распространявших материалы с признаком пропаганды экстремистской и  террористической идеологии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94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35" w:type="dxa"/>
            <w:gridSpan w:val="4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5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686890" w:rsidTr="00D74842">
        <w:trPr>
          <w:gridAfter w:val="2"/>
          <w:wAfter w:w="72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количества совершенных правонарушений террористической и экстремистской направленности на территории Ракитянского района.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Ракитянского района 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совершенных правонарушений террористической и экстремистской направленности на территории района</w:t>
            </w: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594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35" w:type="dxa"/>
            <w:gridSpan w:val="4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r>
              <w:t>0</w:t>
            </w:r>
          </w:p>
        </w:tc>
        <w:tc>
          <w:tcPr>
            <w:tcW w:w="550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r>
              <w:t>0</w:t>
            </w:r>
          </w:p>
        </w:tc>
      </w:tr>
      <w:tr w:rsidR="00686890" w:rsidTr="00D74842">
        <w:trPr>
          <w:gridAfter w:val="2"/>
          <w:wAfter w:w="72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Уменьшение числа источников информации, распространявших материалы с признаками пропаганды экстремистской и террористической идеологии</w:t>
            </w:r>
          </w:p>
        </w:tc>
        <w:tc>
          <w:tcPr>
            <w:tcW w:w="762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1" w:type="dxa"/>
            <w:gridSpan w:val="2"/>
          </w:tcPr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433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Ракитянского района </w:t>
            </w:r>
          </w:p>
        </w:tc>
        <w:tc>
          <w:tcPr>
            <w:tcW w:w="1450" w:type="dxa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.Количество источников информации, распространявших материалы с признаком пропаганды экстремистской и  террористической идеологии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594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35" w:type="dxa"/>
            <w:gridSpan w:val="4"/>
          </w:tcPr>
          <w:p w:rsidR="00686890" w:rsidRDefault="00B21FE5">
            <w:r>
              <w:t>0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r>
              <w:t>0</w:t>
            </w:r>
          </w:p>
        </w:tc>
        <w:tc>
          <w:tcPr>
            <w:tcW w:w="550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r>
              <w:t>0</w:t>
            </w:r>
          </w:p>
        </w:tc>
      </w:tr>
      <w:tr w:rsidR="00686890" w:rsidTr="00D74842">
        <w:trPr>
          <w:gridAfter w:val="2"/>
          <w:wAfter w:w="72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091" w:type="dxa"/>
            <w:gridSpan w:val="2"/>
          </w:tcPr>
          <w:p w:rsidR="00686890" w:rsidRDefault="00B21FE5">
            <w:pPr>
              <w:widowControl w:val="0"/>
              <w:rPr>
                <w:rFonts w:ascii="Times New Roman CYR" w:hAnsi="Times New Roman CYR"/>
                <w:bCs/>
                <w:highlight w:val="yellow"/>
              </w:rPr>
            </w:pPr>
            <w:r>
              <w:t>Подпрограмма  №7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«Обращение с твердыми коммунальными отходами на территории Ракитянского района»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/>
            </w:pPr>
            <w:r>
              <w:rPr>
                <w:rFonts w:eastAsia="Arial"/>
                <w:color w:val="273350"/>
              </w:rPr>
              <w:t>Управление строительства и ЖКХ Ракитянского района</w:t>
            </w:r>
          </w:p>
          <w:p w:rsidR="00686890" w:rsidRDefault="00686890"/>
        </w:tc>
        <w:tc>
          <w:tcPr>
            <w:tcW w:w="1450" w:type="dxa"/>
          </w:tcPr>
          <w:p w:rsidR="00686890" w:rsidRDefault="00B21FE5">
            <w:pPr>
              <w:jc w:val="both"/>
              <w:rPr>
                <w:bCs/>
              </w:rPr>
            </w:pPr>
            <w:r>
              <w:rPr>
                <w:bCs/>
              </w:rPr>
              <w:t>Количество контейнеров, шт</w:t>
            </w:r>
          </w:p>
          <w:p w:rsidR="00686890" w:rsidRDefault="0068689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94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35" w:type="dxa"/>
            <w:gridSpan w:val="4"/>
          </w:tcPr>
          <w:p w:rsidR="00686890" w:rsidRDefault="00B21FE5">
            <w:r>
              <w:t>341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r>
              <w:t>0</w:t>
            </w:r>
          </w:p>
        </w:tc>
        <w:tc>
          <w:tcPr>
            <w:tcW w:w="55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686890" w:rsidTr="00D74842">
        <w:trPr>
          <w:gridAfter w:val="2"/>
          <w:wAfter w:w="72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</w:t>
            </w:r>
          </w:p>
        </w:tc>
        <w:tc>
          <w:tcPr>
            <w:tcW w:w="2091" w:type="dxa"/>
            <w:gridSpan w:val="2"/>
          </w:tcPr>
          <w:p w:rsidR="00686890" w:rsidRDefault="00B21FE5">
            <w: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62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761" w:type="dxa"/>
            <w:gridSpan w:val="2"/>
          </w:tcPr>
          <w:p w:rsidR="00686890" w:rsidRDefault="00B21FE5">
            <w:pPr>
              <w:widowControl w:val="0"/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2433" w:type="dxa"/>
            <w:gridSpan w:val="2"/>
          </w:tcPr>
          <w:p w:rsidR="00686890" w:rsidRDefault="00B21F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300"/>
            </w:pPr>
            <w:r>
              <w:rPr>
                <w:rFonts w:eastAsia="Arial"/>
                <w:color w:val="273350"/>
              </w:rPr>
              <w:t>Управление строительства и ЖКХ Ракитянского района</w:t>
            </w:r>
          </w:p>
          <w:p w:rsidR="00686890" w:rsidRDefault="00686890"/>
        </w:tc>
        <w:tc>
          <w:tcPr>
            <w:tcW w:w="1450" w:type="dxa"/>
          </w:tcPr>
          <w:p w:rsidR="00686890" w:rsidRDefault="00B21FE5">
            <w:pPr>
              <w:jc w:val="both"/>
            </w:pPr>
            <w:r>
              <w:rPr>
                <w:bCs/>
              </w:rPr>
              <w:t>Количество контейнеров, шт</w:t>
            </w:r>
          </w:p>
          <w:p w:rsidR="00686890" w:rsidRDefault="00686890">
            <w:pPr>
              <w:widowControl w:val="0"/>
            </w:pPr>
          </w:p>
        </w:tc>
        <w:tc>
          <w:tcPr>
            <w:tcW w:w="457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8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457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0" w:type="dxa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94" w:type="dxa"/>
            <w:gridSpan w:val="2"/>
          </w:tcPr>
          <w:p w:rsidR="00686890" w:rsidRDefault="00B21FE5">
            <w:r>
              <w:t>0</w:t>
            </w:r>
          </w:p>
        </w:tc>
        <w:tc>
          <w:tcPr>
            <w:tcW w:w="635" w:type="dxa"/>
            <w:gridSpan w:val="4"/>
          </w:tcPr>
          <w:p w:rsidR="00686890" w:rsidRDefault="00B21FE5">
            <w:r>
              <w:t>341</w:t>
            </w:r>
          </w:p>
        </w:tc>
        <w:tc>
          <w:tcPr>
            <w:tcW w:w="610" w:type="dxa"/>
          </w:tcPr>
          <w:p w:rsidR="00686890" w:rsidRDefault="00B21FE5">
            <w:r>
              <w:t>0</w:t>
            </w:r>
          </w:p>
        </w:tc>
        <w:tc>
          <w:tcPr>
            <w:tcW w:w="667" w:type="dxa"/>
            <w:gridSpan w:val="5"/>
          </w:tcPr>
          <w:p w:rsidR="00686890" w:rsidRDefault="00B21FE5">
            <w:r>
              <w:t>0</w:t>
            </w:r>
          </w:p>
        </w:tc>
        <w:tc>
          <w:tcPr>
            <w:tcW w:w="550" w:type="dxa"/>
            <w:gridSpan w:val="2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4" w:type="dxa"/>
            <w:gridSpan w:val="3"/>
          </w:tcPr>
          <w:p w:rsidR="00686890" w:rsidRDefault="00B21FE5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D74842" w:rsidTr="00D74842">
        <w:trPr>
          <w:gridAfter w:val="1"/>
          <w:wAfter w:w="5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</w:t>
            </w:r>
          </w:p>
        </w:tc>
        <w:tc>
          <w:tcPr>
            <w:tcW w:w="2081" w:type="dxa"/>
          </w:tcPr>
          <w:p w:rsidR="00686890" w:rsidRDefault="00B21FE5">
            <w:r>
              <w:t xml:space="preserve">Подпрограмма № 8 </w:t>
            </w:r>
            <w:r>
              <w:rPr>
                <w:highlight w:val="white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  <w:tc>
          <w:tcPr>
            <w:tcW w:w="757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760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2423" w:type="dxa"/>
            <w:gridSpan w:val="2"/>
          </w:tcPr>
          <w:p w:rsidR="00686890" w:rsidRDefault="00B21FE5">
            <w:pPr>
              <w:widowControl w:val="0"/>
            </w:pPr>
            <w:r>
              <w:t>Совет безопасности администрации района, территориальная комиссия по делам несовершеннолетних и защите их прав;</w:t>
            </w:r>
          </w:p>
          <w:p w:rsidR="00686890" w:rsidRDefault="00B21FE5">
            <w:pPr>
              <w:widowControl w:val="0"/>
            </w:pPr>
            <w:r>
              <w:t xml:space="preserve">ОМВД России по Ракитянскому району, </w:t>
            </w:r>
          </w:p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физической культуры, спорта и молодёжной политики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социальной защиты населения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культуры Ракитянского района;</w:t>
            </w: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Заболеваемость синдромом зависимости от наркотических средств (число больных с впервые в жизни установленным диагнозом, на 100 тыс. населения);</w:t>
            </w:r>
          </w:p>
          <w:p w:rsidR="00686890" w:rsidRDefault="00686890">
            <w:pPr>
              <w:jc w:val="center"/>
            </w:pP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11,10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7,00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6,90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6,85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6,80</w:t>
            </w:r>
          </w:p>
        </w:tc>
      </w:tr>
      <w:tr w:rsidR="00D74842" w:rsidTr="00D74842">
        <w:trPr>
          <w:gridAfter w:val="1"/>
          <w:wAfter w:w="5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</w:t>
            </w:r>
          </w:p>
        </w:tc>
        <w:tc>
          <w:tcPr>
            <w:tcW w:w="2081" w:type="dxa"/>
          </w:tcPr>
          <w:p w:rsidR="00686890" w:rsidRDefault="00B21FE5">
            <w:r>
              <w:t xml:space="preserve">Подпрограмма № 8 </w:t>
            </w:r>
            <w:r>
              <w:rPr>
                <w:highlight w:val="white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  <w:tc>
          <w:tcPr>
            <w:tcW w:w="757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760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2423" w:type="dxa"/>
            <w:gridSpan w:val="2"/>
          </w:tcPr>
          <w:p w:rsidR="00686890" w:rsidRDefault="00B21FE5">
            <w:pPr>
              <w:widowControl w:val="0"/>
            </w:pPr>
            <w:r>
              <w:t>Совет безопасности администрации района, территориальная комиссия по делам несовершеннолетних и защите их прав;</w:t>
            </w:r>
          </w:p>
          <w:p w:rsidR="00686890" w:rsidRDefault="00B21FE5">
            <w:pPr>
              <w:widowControl w:val="0"/>
            </w:pPr>
            <w:r>
              <w:t xml:space="preserve">ОМВД России по Ракитянскому району, </w:t>
            </w:r>
          </w:p>
          <w:p w:rsidR="00686890" w:rsidRDefault="00B21FE5">
            <w:pPr>
              <w:widowControl w:val="0"/>
            </w:pPr>
            <w:r>
              <w:t xml:space="preserve">Управление образования администрации </w:t>
            </w: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Общая заболеваемо-сть наркома-нией и обращаемость лиц, потребляющих наркотики с вредными последствиями (случаев на 100 тыс. населения)</w:t>
            </w: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14,70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14,60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14,50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14,40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14,30</w:t>
            </w:r>
          </w:p>
        </w:tc>
      </w:tr>
      <w:tr w:rsidR="00D74842" w:rsidTr="00D74842">
        <w:trPr>
          <w:gridAfter w:val="1"/>
          <w:wAfter w:w="5" w:type="dxa"/>
          <w:trHeight w:val="1534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8.1</w:t>
            </w:r>
          </w:p>
        </w:tc>
        <w:tc>
          <w:tcPr>
            <w:tcW w:w="2081" w:type="dxa"/>
          </w:tcPr>
          <w:p w:rsidR="00686890" w:rsidRDefault="00B21FE5">
            <w:pPr>
              <w:jc w:val="both"/>
            </w:pPr>
            <w:r>
              <w:t xml:space="preserve">Основное мероприятие 8.1. «Мероприятия по осуществлению антинаркотической пропаганды и антинаркотического просвещения». </w:t>
            </w:r>
          </w:p>
          <w:p w:rsidR="00686890" w:rsidRDefault="00686890"/>
        </w:tc>
        <w:tc>
          <w:tcPr>
            <w:tcW w:w="757" w:type="dxa"/>
            <w:gridSpan w:val="2"/>
          </w:tcPr>
          <w:p w:rsidR="00686890" w:rsidRDefault="00B21FE5">
            <w:pPr>
              <w:widowControl w:val="0"/>
            </w:pPr>
            <w:r>
              <w:t>2025</w:t>
            </w:r>
          </w:p>
        </w:tc>
        <w:tc>
          <w:tcPr>
            <w:tcW w:w="760" w:type="dxa"/>
            <w:gridSpan w:val="2"/>
          </w:tcPr>
          <w:p w:rsidR="00686890" w:rsidRDefault="00B21FE5">
            <w:pPr>
              <w:widowControl w:val="0"/>
            </w:pPr>
            <w:r>
              <w:t>2026</w:t>
            </w:r>
          </w:p>
        </w:tc>
        <w:tc>
          <w:tcPr>
            <w:tcW w:w="2423" w:type="dxa"/>
            <w:gridSpan w:val="2"/>
          </w:tcPr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физической культуры, спорта и молодёжной политики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социальной защиты населения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культуры Ракитянского района;</w:t>
            </w: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Доля подрос-тков и молодежи в возрасте от 14 до 30 лет, вовлеченных в антинарко-тические, пропагандис-тские меро-приятия, по отношению к общей численности указанной категории лиц, процент;</w:t>
            </w: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50,00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53,00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56,00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60,00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65,00</w:t>
            </w:r>
          </w:p>
        </w:tc>
      </w:tr>
      <w:tr w:rsidR="00D74842" w:rsidTr="00D74842">
        <w:trPr>
          <w:gridAfter w:val="1"/>
          <w:wAfter w:w="5" w:type="dxa"/>
          <w:trHeight w:val="1534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8.1</w:t>
            </w:r>
          </w:p>
        </w:tc>
        <w:tc>
          <w:tcPr>
            <w:tcW w:w="2081" w:type="dxa"/>
          </w:tcPr>
          <w:p w:rsidR="00686890" w:rsidRDefault="00B21FE5">
            <w:pPr>
              <w:jc w:val="both"/>
            </w:pPr>
            <w:r>
              <w:t xml:space="preserve">Основное мероприятие 8.1. «Мероприятия по осуществлению антинаркотической пропаганды и антинаркотического просвещения». </w:t>
            </w:r>
          </w:p>
          <w:p w:rsidR="00686890" w:rsidRDefault="00686890">
            <w:pPr>
              <w:jc w:val="both"/>
            </w:pPr>
          </w:p>
        </w:tc>
        <w:tc>
          <w:tcPr>
            <w:tcW w:w="757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760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2423" w:type="dxa"/>
            <w:gridSpan w:val="2"/>
          </w:tcPr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физической культуры, спорта и молодёжной политики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социальной защиты населения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культуры Ракитянского района»;</w:t>
            </w:r>
          </w:p>
          <w:p w:rsidR="00686890" w:rsidRDefault="00686890">
            <w:pPr>
              <w:jc w:val="both"/>
            </w:pP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Доля обучающих-ся 1-11 классов, принявших участие к конкурсах от общего числа школьников и студентов</w:t>
            </w:r>
          </w:p>
          <w:p w:rsidR="00686890" w:rsidRDefault="00B21FE5">
            <w:pPr>
              <w:jc w:val="center"/>
            </w:pPr>
            <w:r>
              <w:t>(процент)</w:t>
            </w:r>
          </w:p>
          <w:p w:rsidR="00686890" w:rsidRDefault="00686890">
            <w:pPr>
              <w:jc w:val="center"/>
            </w:pP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40,00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45,00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50,00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55,00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60,00</w:t>
            </w:r>
          </w:p>
        </w:tc>
      </w:tr>
      <w:tr w:rsidR="00D74842" w:rsidTr="00D74842">
        <w:trPr>
          <w:gridAfter w:val="1"/>
          <w:wAfter w:w="5" w:type="dxa"/>
          <w:trHeight w:val="68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8.1</w:t>
            </w:r>
          </w:p>
        </w:tc>
        <w:tc>
          <w:tcPr>
            <w:tcW w:w="2081" w:type="dxa"/>
          </w:tcPr>
          <w:p w:rsidR="00686890" w:rsidRDefault="00B21FE5">
            <w:pPr>
              <w:jc w:val="both"/>
            </w:pPr>
            <w:r>
              <w:t xml:space="preserve">Основное мероприятие 8.1. «Мероприятия по осуществлению антинаркотической пропаганды и антинаркотического просвещения». </w:t>
            </w:r>
          </w:p>
          <w:p w:rsidR="00686890" w:rsidRDefault="00686890">
            <w:pPr>
              <w:jc w:val="both"/>
            </w:pPr>
          </w:p>
        </w:tc>
        <w:tc>
          <w:tcPr>
            <w:tcW w:w="757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760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2423" w:type="dxa"/>
            <w:gridSpan w:val="2"/>
          </w:tcPr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физической культуры, спорта и молодёжной политики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социальной защиты населения администрации Ракитянского района;</w:t>
            </w:r>
          </w:p>
          <w:p w:rsidR="00686890" w:rsidRDefault="00B21FE5">
            <w:pPr>
              <w:jc w:val="both"/>
            </w:pPr>
            <w:r>
              <w:t>Управление культуры Ракитянского района»;</w:t>
            </w:r>
          </w:p>
          <w:p w:rsidR="00686890" w:rsidRDefault="00686890">
            <w:pPr>
              <w:jc w:val="both"/>
            </w:pP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Доля подростков и молодежи , охваченная распространенными антинаркотическими материалами к общему числу молодежи в возрасте от 14 до 30 лет, процент</w:t>
            </w:r>
          </w:p>
          <w:p w:rsidR="00686890" w:rsidRDefault="00686890">
            <w:pPr>
              <w:jc w:val="center"/>
            </w:pP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30,00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35,00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40,00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45,00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50,00</w:t>
            </w:r>
          </w:p>
        </w:tc>
      </w:tr>
      <w:tr w:rsidR="00D74842" w:rsidTr="00D74842">
        <w:trPr>
          <w:gridAfter w:val="1"/>
          <w:wAfter w:w="5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8.2</w:t>
            </w:r>
          </w:p>
        </w:tc>
        <w:tc>
          <w:tcPr>
            <w:tcW w:w="2081" w:type="dxa"/>
          </w:tcPr>
          <w:p w:rsidR="00686890" w:rsidRDefault="00B21FE5">
            <w:pPr>
              <w:jc w:val="both"/>
            </w:pPr>
            <w:r>
              <w:t>Основное мероприятие 8.2 «Мероприятия по раннему выявлению потребителей наркотиков».</w:t>
            </w:r>
          </w:p>
          <w:p w:rsidR="00686890" w:rsidRDefault="00686890">
            <w:pPr>
              <w:ind w:firstLine="540"/>
              <w:jc w:val="both"/>
            </w:pPr>
          </w:p>
        </w:tc>
        <w:tc>
          <w:tcPr>
            <w:tcW w:w="757" w:type="dxa"/>
            <w:gridSpan w:val="2"/>
          </w:tcPr>
          <w:p w:rsidR="00686890" w:rsidRDefault="00B21FE5">
            <w:pPr>
              <w:widowControl w:val="0"/>
            </w:pPr>
            <w:r>
              <w:t>2025</w:t>
            </w:r>
          </w:p>
        </w:tc>
        <w:tc>
          <w:tcPr>
            <w:tcW w:w="760" w:type="dxa"/>
            <w:gridSpan w:val="2"/>
          </w:tcPr>
          <w:p w:rsidR="00686890" w:rsidRDefault="00B21FE5">
            <w:pPr>
              <w:widowControl w:val="0"/>
            </w:pPr>
            <w:r>
              <w:t>2026</w:t>
            </w:r>
          </w:p>
        </w:tc>
        <w:tc>
          <w:tcPr>
            <w:tcW w:w="2423" w:type="dxa"/>
            <w:gridSpan w:val="2"/>
          </w:tcPr>
          <w:p w:rsidR="00686890" w:rsidRDefault="00B21FE5">
            <w:pPr>
              <w:widowControl w:val="0"/>
            </w:pPr>
            <w:r>
              <w:t>Администрация Ракитянского района (Совет безопасности администрации района территориальная комиссия по делам несовершеннолетних и защите их прав);</w:t>
            </w:r>
          </w:p>
          <w:p w:rsidR="00686890" w:rsidRDefault="00B21FE5">
            <w:pPr>
              <w:widowControl w:val="0"/>
            </w:pPr>
            <w:r>
              <w:t>ОГБУЗ «Ракитянская ЦРБ»,</w:t>
            </w:r>
          </w:p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widowControl w:val="0"/>
            </w:pPr>
            <w:r>
              <w:t>ОМВД России по Ракитянскому району.</w:t>
            </w:r>
          </w:p>
        </w:tc>
        <w:tc>
          <w:tcPr>
            <w:tcW w:w="1523" w:type="dxa"/>
            <w:gridSpan w:val="3"/>
          </w:tcPr>
          <w:p w:rsidR="00686890" w:rsidRDefault="00B21FE5">
            <w:pPr>
              <w:jc w:val="both"/>
            </w:pPr>
            <w:r>
              <w:t>Общая заболеваемо-сть наркома-нией и обращаемость лиц, потребляющих наркотики с вредными последствиями (случаев на 100 тыс. населения)</w:t>
            </w:r>
            <w:r>
              <w:rPr>
                <w:bCs/>
              </w:rPr>
              <w:t>;</w:t>
            </w:r>
          </w:p>
          <w:p w:rsidR="00686890" w:rsidRDefault="00686890">
            <w:pPr>
              <w:jc w:val="both"/>
            </w:pP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14,70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14,60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14,50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14,40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14,30</w:t>
            </w:r>
          </w:p>
        </w:tc>
      </w:tr>
      <w:tr w:rsidR="00D74842" w:rsidTr="00D74842">
        <w:trPr>
          <w:gridAfter w:val="1"/>
          <w:wAfter w:w="5" w:type="dxa"/>
          <w:trHeight w:val="323"/>
          <w:tblCellSpacing w:w="5" w:type="dxa"/>
        </w:trPr>
        <w:tc>
          <w:tcPr>
            <w:tcW w:w="489" w:type="dxa"/>
          </w:tcPr>
          <w:p w:rsidR="00686890" w:rsidRDefault="00B21FE5">
            <w:pPr>
              <w:widowControl w:val="0"/>
            </w:pPr>
            <w:r>
              <w:t>8.2</w:t>
            </w:r>
          </w:p>
        </w:tc>
        <w:tc>
          <w:tcPr>
            <w:tcW w:w="2081" w:type="dxa"/>
          </w:tcPr>
          <w:p w:rsidR="00686890" w:rsidRDefault="00B21FE5">
            <w:pPr>
              <w:jc w:val="both"/>
            </w:pPr>
            <w:r>
              <w:t>Основное мероприятие 8.2 «Мероприятия по раннему выявлению потребителей наркотиков».</w:t>
            </w:r>
          </w:p>
          <w:p w:rsidR="00686890" w:rsidRDefault="00686890">
            <w:pPr>
              <w:ind w:firstLine="540"/>
              <w:jc w:val="both"/>
            </w:pPr>
          </w:p>
        </w:tc>
        <w:tc>
          <w:tcPr>
            <w:tcW w:w="757" w:type="dxa"/>
            <w:gridSpan w:val="2"/>
          </w:tcPr>
          <w:p w:rsidR="00686890" w:rsidRDefault="00B21FE5">
            <w:pPr>
              <w:widowControl w:val="0"/>
            </w:pPr>
            <w:r>
              <w:t>2025</w:t>
            </w:r>
          </w:p>
        </w:tc>
        <w:tc>
          <w:tcPr>
            <w:tcW w:w="760" w:type="dxa"/>
            <w:gridSpan w:val="2"/>
          </w:tcPr>
          <w:p w:rsidR="00686890" w:rsidRDefault="00B21FE5">
            <w:pPr>
              <w:widowControl w:val="0"/>
            </w:pPr>
            <w:r>
              <w:t>2026</w:t>
            </w:r>
          </w:p>
        </w:tc>
        <w:tc>
          <w:tcPr>
            <w:tcW w:w="2423" w:type="dxa"/>
            <w:gridSpan w:val="2"/>
          </w:tcPr>
          <w:p w:rsidR="00686890" w:rsidRDefault="00B21FE5">
            <w:pPr>
              <w:widowControl w:val="0"/>
            </w:pPr>
            <w:r>
              <w:t>Администрация Ракитянского района (Совет безопасности администрации района территориальная комиссия по делам несовершеннолетних и защите их прав);</w:t>
            </w:r>
          </w:p>
          <w:p w:rsidR="00686890" w:rsidRDefault="00B21FE5">
            <w:pPr>
              <w:widowControl w:val="0"/>
            </w:pPr>
            <w:r>
              <w:t>ОГБУЗ «Ракитянская ЦРБ»,</w:t>
            </w:r>
          </w:p>
          <w:p w:rsidR="00686890" w:rsidRDefault="00B21FE5">
            <w:pPr>
              <w:jc w:val="both"/>
            </w:pPr>
            <w:r>
              <w:t>Управление образования администрации Ракитянского района;</w:t>
            </w:r>
          </w:p>
          <w:p w:rsidR="00686890" w:rsidRDefault="00B21FE5">
            <w:pPr>
              <w:widowControl w:val="0"/>
            </w:pPr>
            <w:r>
              <w:t>ОМВД России по Ракитянскому району.</w:t>
            </w:r>
          </w:p>
        </w:tc>
        <w:tc>
          <w:tcPr>
            <w:tcW w:w="1523" w:type="dxa"/>
            <w:gridSpan w:val="3"/>
          </w:tcPr>
          <w:p w:rsidR="00686890" w:rsidRDefault="00B21FE5">
            <w:pPr>
              <w:jc w:val="center"/>
            </w:pPr>
            <w:r>
              <w:t>Число лиц, у которых впервые в жизн</w:t>
            </w:r>
            <w:r w:rsidR="00D74842">
              <w:t>и установлен диагноз «употребле</w:t>
            </w:r>
            <w:r>
              <w:t>ние</w:t>
            </w:r>
            <w:r w:rsidR="00D74842">
              <w:t xml:space="preserve"> наркотичес</w:t>
            </w:r>
            <w:r>
              <w:t>ких средств с вредными последстви-ями» (случаев на 100 тыс. населения)</w:t>
            </w:r>
          </w:p>
          <w:p w:rsidR="00686890" w:rsidRDefault="00686890">
            <w:pPr>
              <w:jc w:val="center"/>
            </w:pPr>
          </w:p>
          <w:p w:rsidR="00686890" w:rsidRDefault="00686890">
            <w:pPr>
              <w:jc w:val="both"/>
            </w:pPr>
          </w:p>
        </w:tc>
        <w:tc>
          <w:tcPr>
            <w:tcW w:w="376" w:type="dxa"/>
          </w:tcPr>
          <w:p w:rsidR="00686890" w:rsidRDefault="00686890">
            <w:pPr>
              <w:widowControl w:val="0"/>
            </w:pPr>
          </w:p>
        </w:tc>
        <w:tc>
          <w:tcPr>
            <w:tcW w:w="456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455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8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09" w:type="dxa"/>
            <w:gridSpan w:val="2"/>
          </w:tcPr>
          <w:p w:rsidR="00686890" w:rsidRDefault="00686890">
            <w:pPr>
              <w:widowControl w:val="0"/>
            </w:pPr>
          </w:p>
        </w:tc>
        <w:tc>
          <w:tcPr>
            <w:tcW w:w="698" w:type="dxa"/>
            <w:gridSpan w:val="3"/>
          </w:tcPr>
          <w:p w:rsidR="00686890" w:rsidRDefault="00686890">
            <w:pPr>
              <w:widowControl w:val="0"/>
            </w:pPr>
          </w:p>
        </w:tc>
        <w:tc>
          <w:tcPr>
            <w:tcW w:w="557" w:type="dxa"/>
            <w:gridSpan w:val="2"/>
          </w:tcPr>
          <w:p w:rsidR="00686890" w:rsidRDefault="00686890"/>
        </w:tc>
        <w:tc>
          <w:tcPr>
            <w:tcW w:w="578" w:type="dxa"/>
            <w:gridSpan w:val="2"/>
          </w:tcPr>
          <w:p w:rsidR="00686890" w:rsidRDefault="00B21FE5">
            <w:pPr>
              <w:jc w:val="center"/>
            </w:pPr>
            <w:r>
              <w:t>7,10</w:t>
            </w:r>
          </w:p>
        </w:tc>
        <w:tc>
          <w:tcPr>
            <w:tcW w:w="678" w:type="dxa"/>
            <w:gridSpan w:val="3"/>
          </w:tcPr>
          <w:p w:rsidR="00686890" w:rsidRDefault="00B21FE5">
            <w:pPr>
              <w:jc w:val="center"/>
            </w:pPr>
            <w:r>
              <w:t>7,00</w:t>
            </w:r>
          </w:p>
        </w:tc>
        <w:tc>
          <w:tcPr>
            <w:tcW w:w="699" w:type="dxa"/>
            <w:gridSpan w:val="5"/>
          </w:tcPr>
          <w:p w:rsidR="00686890" w:rsidRDefault="00B21FE5">
            <w:pPr>
              <w:jc w:val="center"/>
            </w:pPr>
            <w:r>
              <w:t>6,90</w:t>
            </w:r>
          </w:p>
        </w:tc>
        <w:tc>
          <w:tcPr>
            <w:tcW w:w="557" w:type="dxa"/>
            <w:gridSpan w:val="2"/>
          </w:tcPr>
          <w:p w:rsidR="00686890" w:rsidRDefault="00B21FE5">
            <w:pPr>
              <w:jc w:val="center"/>
            </w:pPr>
            <w:r>
              <w:t>6,85</w:t>
            </w:r>
          </w:p>
        </w:tc>
        <w:tc>
          <w:tcPr>
            <w:tcW w:w="691" w:type="dxa"/>
            <w:gridSpan w:val="3"/>
          </w:tcPr>
          <w:p w:rsidR="00686890" w:rsidRDefault="00B21FE5">
            <w:pPr>
              <w:jc w:val="center"/>
            </w:pPr>
            <w:r>
              <w:t>6,80</w:t>
            </w:r>
          </w:p>
        </w:tc>
      </w:tr>
    </w:tbl>
    <w:p w:rsidR="00686890" w:rsidRDefault="00686890">
      <w:pPr>
        <w:widowControl w:val="0"/>
        <w:rPr>
          <w:b/>
          <w:sz w:val="24"/>
          <w:szCs w:val="24"/>
        </w:rPr>
      </w:pPr>
    </w:p>
    <w:p w:rsidR="00D74842" w:rsidRDefault="00D74842">
      <w:pPr>
        <w:widowControl w:val="0"/>
        <w:rPr>
          <w:b/>
          <w:sz w:val="24"/>
          <w:szCs w:val="24"/>
        </w:rPr>
      </w:pPr>
    </w:p>
    <w:p w:rsidR="00D74842" w:rsidRDefault="00D74842">
      <w:pPr>
        <w:widowControl w:val="0"/>
        <w:rPr>
          <w:b/>
          <w:sz w:val="24"/>
          <w:szCs w:val="24"/>
        </w:rPr>
      </w:pPr>
    </w:p>
    <w:p w:rsidR="00D74842" w:rsidRDefault="00D74842">
      <w:pPr>
        <w:widowControl w:val="0"/>
        <w:rPr>
          <w:b/>
          <w:sz w:val="24"/>
          <w:szCs w:val="24"/>
        </w:rPr>
      </w:pPr>
    </w:p>
    <w:p w:rsidR="00686890" w:rsidRDefault="00B21FE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 администрации района -</w:t>
      </w:r>
    </w:p>
    <w:p w:rsidR="00686890" w:rsidRDefault="00B21FE5">
      <w:pPr>
        <w:widowControl w:val="0"/>
        <w:rPr>
          <w:b/>
          <w:sz w:val="24"/>
          <w:szCs w:val="24"/>
        </w:rPr>
        <w:sectPr w:rsidR="00686890">
          <w:pgSz w:w="16838" w:h="11905" w:orient="landscape"/>
          <w:pgMar w:top="1701" w:right="1134" w:bottom="624" w:left="1134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 xml:space="preserve">секретарь Совета безопасности                                                                                                                                       </w:t>
      </w:r>
      <w:r w:rsidR="00D748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А.Н. Ерёменко </w:t>
      </w:r>
    </w:p>
    <w:p w:rsidR="00686890" w:rsidRDefault="00B21FE5">
      <w:pPr>
        <w:tabs>
          <w:tab w:val="left" w:pos="144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Приложение №2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муниципальной Программе        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обеспечения безопасности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жизнедеятельности населения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и территорий Ракитянского района  </w:t>
      </w:r>
    </w:p>
    <w:p w:rsidR="00576DB5" w:rsidRDefault="00576DB5">
      <w:pPr>
        <w:jc w:val="center"/>
        <w:rPr>
          <w:b/>
          <w:sz w:val="24"/>
          <w:szCs w:val="24"/>
        </w:rPr>
      </w:pPr>
    </w:p>
    <w:p w:rsidR="00576DB5" w:rsidRDefault="00576DB5">
      <w:pPr>
        <w:jc w:val="center"/>
        <w:rPr>
          <w:b/>
          <w:sz w:val="24"/>
          <w:szCs w:val="24"/>
        </w:rPr>
      </w:pP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sz w:val="24"/>
          <w:szCs w:val="24"/>
        </w:rPr>
        <w:t>Ресурсное обеспечение и прогнозная (справочная)</w:t>
      </w: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расходов на реализацию основных мероприятий муниципальной программы района </w:t>
      </w:r>
    </w:p>
    <w:p w:rsidR="00686890" w:rsidRDefault="00B21FE5">
      <w:pPr>
        <w:widowControl w:val="0"/>
        <w:jc w:val="center"/>
        <w:rPr>
          <w:b/>
          <w:bCs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из различных источников финансирования</w:t>
      </w:r>
    </w:p>
    <w:p w:rsidR="00686890" w:rsidRDefault="00686890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576DB5" w:rsidRDefault="00576DB5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577"/>
        <w:gridCol w:w="1418"/>
        <w:gridCol w:w="707"/>
        <w:gridCol w:w="709"/>
        <w:gridCol w:w="850"/>
        <w:gridCol w:w="709"/>
        <w:gridCol w:w="709"/>
        <w:gridCol w:w="852"/>
        <w:gridCol w:w="849"/>
        <w:gridCol w:w="992"/>
        <w:gridCol w:w="1136"/>
        <w:gridCol w:w="1276"/>
        <w:gridCol w:w="992"/>
        <w:gridCol w:w="992"/>
      </w:tblGrid>
      <w:tr w:rsidR="00686890" w:rsidTr="00512A8D">
        <w:trPr>
          <w:trHeight w:val="406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6DB5">
              <w:rPr>
                <w:b/>
              </w:rPr>
              <w:t>Статус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</w:rPr>
            </w:pPr>
            <w:r w:rsidRPr="00576DB5">
              <w:rPr>
                <w:b/>
              </w:rPr>
              <w:t>Наименование муниципальной программы,</w:t>
            </w:r>
          </w:p>
          <w:p w:rsidR="00686890" w:rsidRPr="00576DB5" w:rsidRDefault="00B21FE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6DB5">
              <w:rPr>
                <w:b/>
              </w:rPr>
              <w:t>подпрограммы, 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6DB5">
              <w:rPr>
                <w:b/>
              </w:rPr>
              <w:t>Объем финансирования, источники  финансирования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6DB5">
              <w:rPr>
                <w:b/>
              </w:rPr>
              <w:t>Оценка расходов (тыс. рублей)</w:t>
            </w:r>
          </w:p>
        </w:tc>
      </w:tr>
      <w:tr w:rsidR="00686890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68689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68689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68689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2019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 xml:space="preserve">2020 </w:t>
            </w:r>
          </w:p>
          <w:p w:rsidR="00686890" w:rsidRPr="00576DB5" w:rsidRDefault="00B21FE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76DB5">
              <w:rPr>
                <w:b/>
                <w:bCs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>2022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CA6E23" w:rsidRDefault="00B21FE5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</w:rPr>
            </w:pPr>
            <w:r w:rsidRPr="00576DB5">
              <w:rPr>
                <w:b/>
                <w:bCs/>
              </w:rPr>
              <w:t>2026 год</w:t>
            </w:r>
          </w:p>
        </w:tc>
      </w:tr>
      <w:tr w:rsidR="00686890" w:rsidTr="00512A8D">
        <w:trPr>
          <w:trHeight w:val="145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</w:pPr>
            <w: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Pr="00CA6E23" w:rsidRDefault="00B21FE5">
            <w:pPr>
              <w:widowControl w:val="0"/>
              <w:jc w:val="center"/>
            </w:pPr>
            <w:r w:rsidRPr="00CA6E23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890" w:rsidRDefault="00B21FE5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Муниципальная</w:t>
            </w:r>
          </w:p>
          <w:p w:rsidR="00511ED1" w:rsidRDefault="00511ED1">
            <w:pPr>
              <w:widowControl w:val="0"/>
              <w:rPr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sz w:val="28"/>
                <w:szCs w:val="28"/>
              </w:rPr>
            </w:pPr>
            <w:r>
              <w:t>«Обеспечение безопасности жизнедеятельности и населения и территорий Ракитянского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Всего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24577,0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8790,3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32145,7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27972,1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1D6074" w:rsidRDefault="00511ED1" w:rsidP="005C1A81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 w:rsidRPr="001D6074">
              <w:rPr>
                <w:b/>
                <w:color w:val="0D0D0D" w:themeColor="text1" w:themeTint="F2"/>
              </w:rPr>
              <w:t>2</w:t>
            </w:r>
            <w:r>
              <w:rPr>
                <w:b/>
                <w:color w:val="0D0D0D" w:themeColor="text1" w:themeTint="F2"/>
              </w:rPr>
              <w:t>8701,2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11ED1" w:rsidRDefault="00511ED1" w:rsidP="005C1A81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 w:rsidRPr="00511ED1">
              <w:rPr>
                <w:b/>
                <w:color w:val="0D0D0D" w:themeColor="text1" w:themeTint="F2"/>
              </w:rPr>
              <w:t>14938,4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11ED1" w:rsidRDefault="00511ED1" w:rsidP="005C1A81">
            <w:pPr>
              <w:widowControl w:val="0"/>
              <w:rPr>
                <w:b/>
                <w:color w:val="0D0D0D" w:themeColor="text1" w:themeTint="F2"/>
              </w:rPr>
            </w:pPr>
            <w:r w:rsidRPr="00511ED1">
              <w:rPr>
                <w:b/>
                <w:bCs/>
                <w:color w:val="0D0D0D" w:themeColor="text1" w:themeTint="F2"/>
              </w:rPr>
              <w:t>8070,0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13953,9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13850,8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  <w:r w:rsidRPr="00CA6E23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4253,1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2579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1103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4957,4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3872,7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1D6074" w:rsidRDefault="00511ED1">
            <w:pPr>
              <w:widowControl w:val="0"/>
              <w:jc w:val="center"/>
              <w:rPr>
                <w:b/>
              </w:rPr>
            </w:pPr>
            <w:r w:rsidRPr="001D6074">
              <w:rPr>
                <w:b/>
              </w:rPr>
              <w:t>1427,0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7214,8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1538,0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1713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2965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7597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3885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5665,7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6266,9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14422,2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26608,1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8235E4" w:rsidRDefault="00511ED1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 w:rsidRPr="008235E4">
              <w:rPr>
                <w:b/>
                <w:color w:val="0D0D0D" w:themeColor="text1" w:themeTint="F2"/>
              </w:rPr>
              <w:t>2</w:t>
            </w:r>
            <w:r w:rsidR="00405F7A">
              <w:rPr>
                <w:b/>
                <w:color w:val="0D0D0D" w:themeColor="text1" w:themeTint="F2"/>
              </w:rPr>
              <w:t>7274,2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7723,6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bCs/>
                <w:color w:val="0D0D0D" w:themeColor="text1" w:themeTint="F2"/>
                <w:highlight w:val="white"/>
              </w:rPr>
              <w:t>6532,0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1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«Снижение рисков и смягчение</w:t>
            </w:r>
          </w:p>
          <w:p w:rsidR="00511ED1" w:rsidRDefault="00511ED1">
            <w:pPr>
              <w:widowControl w:val="0"/>
            </w:pPr>
            <w:r>
              <w:t>последствий чрезвычайных ситуаций природного и техногенного</w:t>
            </w:r>
          </w:p>
          <w:p w:rsidR="00511ED1" w:rsidRDefault="00511ED1">
            <w:pPr>
              <w:widowControl w:val="0"/>
            </w:pPr>
            <w:r>
              <w:t>характера, пожарной безопасности и защиты населения</w:t>
            </w:r>
          </w:p>
          <w:p w:rsidR="00511ED1" w:rsidRDefault="00511ED1">
            <w:pPr>
              <w:widowControl w:val="0"/>
            </w:pPr>
            <w:r>
              <w:t>в Ракитянском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3736,0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4561,9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7840,3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tabs>
                <w:tab w:val="left" w:pos="11906"/>
              </w:tabs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20602,7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6532,0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405F7A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4153,1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405F7A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1895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2480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2865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2865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3736,0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4391,0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7840,3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20602,7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  <w:r>
              <w:rPr>
                <w:b/>
                <w:bCs/>
              </w:rPr>
              <w:t>15145</w:t>
            </w:r>
            <w:r w:rsidRPr="00CA6E23">
              <w:rPr>
                <w:b/>
                <w:bCs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6532,0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территориальные внебюджетные</w:t>
            </w:r>
          </w:p>
          <w:p w:rsidR="00511ED1" w:rsidRDefault="00511ED1">
            <w:pPr>
              <w:widowControl w:val="0"/>
            </w:pPr>
            <w:r>
              <w:t>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1ED1" w:rsidTr="00512A8D">
        <w:trPr>
          <w:trHeight w:val="467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2</w:t>
            </w: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«Укрепление общественного порядка»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4470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5733,3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6005,4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512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4887</w:t>
            </w:r>
            <w:r w:rsidRPr="00CA6E2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512A8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512A8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700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highlight w:val="white"/>
              </w:rPr>
            </w:pPr>
            <w:r>
              <w:rPr>
                <w:highlight w:val="white"/>
              </w:rPr>
              <w:t>5733,3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highlight w:val="white"/>
              </w:rPr>
            </w:pPr>
            <w:r>
              <w:rPr>
                <w:highlight w:val="white"/>
              </w:rPr>
              <w:t>6005,4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512A8D">
            <w:pPr>
              <w:jc w:val="center"/>
            </w:pPr>
            <w:r>
              <w:t>4887</w:t>
            </w:r>
            <w:r w:rsidRPr="00CA6E23">
              <w:t>,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highlight w:val="white"/>
              </w:rPr>
            </w:pPr>
            <w:r>
              <w:rPr>
                <w:highlight w:val="white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территориальные внебюджетные</w:t>
            </w:r>
          </w:p>
          <w:p w:rsidR="00511ED1" w:rsidRDefault="00511ED1">
            <w:pPr>
              <w:widowControl w:val="0"/>
            </w:pPr>
            <w:r>
              <w:t>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 w:rsidP="00512A8D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11ED1" w:rsidTr="00512A8D">
        <w:trPr>
          <w:trHeight w:val="226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3</w:t>
            </w: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  <w:tabs>
                <w:tab w:val="center" w:pos="617"/>
              </w:tabs>
            </w:pPr>
            <w:r>
              <w:tab/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«Профилактика безнадзорности и правонарушений несовершеннолетних и защите их прав на территории Ракитянского района»</w:t>
            </w: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  <w:p w:rsidR="00511ED1" w:rsidRDefault="00511ED1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741,3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786,0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821,0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853,0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884,0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428,0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697,0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741,3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  <w:r w:rsidRPr="00CA6E23">
              <w:t>821,0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884,0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территориальные внебюджетные</w:t>
            </w:r>
          </w:p>
          <w:p w:rsidR="00511ED1" w:rsidRDefault="00511ED1">
            <w:pPr>
              <w:widowControl w:val="0"/>
            </w:pPr>
            <w:r>
              <w:t>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1ED1" w:rsidTr="00512A8D">
        <w:trPr>
          <w:trHeight w:val="226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4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«Осуществление отдельных полномочий по рассмотрению дел об административных правонарушениях»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606,0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</w:tr>
      <w:tr w:rsidR="00511ED1" w:rsidTr="00512A8D">
        <w:trPr>
          <w:trHeight w:val="592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643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675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551,0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435,6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>
            <w:pPr>
              <w:widowControl w:val="0"/>
              <w:jc w:val="center"/>
            </w:pPr>
            <w:r w:rsidRPr="00CA6E23">
              <w:t>606,0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654,0</w:t>
            </w:r>
          </w:p>
        </w:tc>
      </w:tr>
      <w:tr w:rsidR="00511ED1" w:rsidTr="00512A8D">
        <w:trPr>
          <w:trHeight w:val="843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консолидированный бюджет</w:t>
            </w:r>
          </w:p>
          <w:p w:rsidR="00511ED1" w:rsidRDefault="00511ED1">
            <w:pPr>
              <w:widowControl w:val="0"/>
            </w:pPr>
            <w:r>
              <w:t>муниципального</w:t>
            </w:r>
          </w:p>
          <w:p w:rsidR="00511ED1" w:rsidRDefault="00511ED1">
            <w:pPr>
              <w:widowControl w:val="0"/>
            </w:pPr>
            <w:r>
              <w:t>образования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693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территориальные внебюджетные</w:t>
            </w:r>
          </w:p>
          <w:p w:rsidR="00511ED1" w:rsidRDefault="00511ED1">
            <w:pPr>
              <w:widowControl w:val="0"/>
            </w:pPr>
            <w:r>
              <w:t>фонды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576DB5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226"/>
        </w:trPr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5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«</w:t>
            </w:r>
            <w:r>
              <w:rPr>
                <w:bCs/>
              </w:rPr>
              <w:t>Охрана окружающей среды и рациональное природопользование</w:t>
            </w:r>
            <w:r>
              <w:t>»</w:t>
            </w:r>
          </w:p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18593,0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11003,4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5970,4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13953,9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7727,8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1508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3709,4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2440,5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  <w:r w:rsidRPr="00CA6E23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145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647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929,7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835,2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  <w:r w:rsidRPr="00CA6E23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48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32"/>
        </w:trPr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6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sz w:val="19"/>
                <w:szCs w:val="19"/>
              </w:rPr>
            </w:pPr>
            <w:r>
              <w:t>«</w:t>
            </w:r>
            <w:r>
              <w:rPr>
                <w:bCs/>
                <w:sz w:val="19"/>
                <w:szCs w:val="19"/>
              </w:rPr>
              <w:t>Противодействие экстремизму и профилактика терроризма на территории Ракитянского района Белгородской области»</w:t>
            </w:r>
          </w:p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</w:tr>
      <w:tr w:rsidR="00511ED1" w:rsidTr="00512A8D">
        <w:trPr>
          <w:trHeight w:val="143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3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3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  <w:r w:rsidRPr="00CA6E23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143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229"/>
        </w:trPr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Подпрограмма № 7</w:t>
            </w: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rFonts w:ascii="Times New Roman CYR" w:hAnsi="Times New Roman CYR"/>
                <w:bCs/>
                <w:highlight w:val="yellow"/>
              </w:rPr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«Обращение с твердыми коммунальными отходами на территории Ракитянского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6391,5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  <w:rPr>
                <w:b/>
                <w:bCs/>
              </w:rPr>
            </w:pPr>
            <w:r w:rsidRPr="00CA6E23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0,0</w:t>
            </w:r>
          </w:p>
        </w:tc>
      </w:tr>
      <w:tr w:rsidR="00511ED1" w:rsidTr="00512A8D">
        <w:trPr>
          <w:trHeight w:val="14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6123,0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Pr="00CA6E23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511ED1" w:rsidTr="00512A8D">
        <w:trPr>
          <w:trHeight w:val="14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255,1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14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 w:rsidR="00511ED1" w:rsidTr="00512A8D">
        <w:trPr>
          <w:trHeight w:val="14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</w:tr>
      <w:tr w:rsidR="00511ED1" w:rsidTr="00512A8D">
        <w:trPr>
          <w:trHeight w:val="146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</w:tr>
      <w:tr w:rsidR="00511ED1" w:rsidTr="00512A8D">
        <w:trPr>
          <w:trHeight w:val="442"/>
        </w:trPr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r>
              <w:t xml:space="preserve">Подпрограмма № 8 </w:t>
            </w:r>
          </w:p>
          <w:p w:rsidR="00511ED1" w:rsidRDefault="00511ED1">
            <w:pPr>
              <w:widowControl w:val="0"/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  <w:r>
              <w:rPr>
                <w:highlight w:val="white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rPr>
                <w:b/>
                <w:bCs/>
              </w:rPr>
              <w:t>Всего:</w:t>
            </w:r>
          </w:p>
          <w:p w:rsidR="00511ED1" w:rsidRDefault="00511ED1">
            <w:pPr>
              <w:widowControl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  <w:r>
              <w:t>0</w:t>
            </w:r>
          </w:p>
        </w:tc>
      </w:tr>
      <w:tr w:rsidR="00511ED1" w:rsidTr="00512A8D">
        <w:trPr>
          <w:trHeight w:val="408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/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федеральный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  <w:p w:rsidR="00511ED1" w:rsidRDefault="00511ED1" w:rsidP="00CA6E23">
            <w:pPr>
              <w:widowControl w:val="0"/>
              <w:jc w:val="center"/>
            </w:pPr>
          </w:p>
        </w:tc>
      </w:tr>
      <w:tr w:rsidR="00511ED1" w:rsidTr="00512A8D">
        <w:trPr>
          <w:trHeight w:val="463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/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областной</w:t>
            </w:r>
          </w:p>
          <w:p w:rsidR="00511ED1" w:rsidRDefault="00511ED1">
            <w:pPr>
              <w:widowControl w:val="0"/>
            </w:pPr>
            <w:r>
              <w:t>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  <w:p w:rsidR="00511ED1" w:rsidRDefault="00511ED1" w:rsidP="00CA6E23">
            <w:pPr>
              <w:widowControl w:val="0"/>
              <w:jc w:val="center"/>
            </w:pPr>
          </w:p>
          <w:p w:rsidR="00511ED1" w:rsidRDefault="00511ED1" w:rsidP="00CA6E23">
            <w:pPr>
              <w:widowControl w:val="0"/>
              <w:jc w:val="center"/>
            </w:pPr>
          </w:p>
        </w:tc>
      </w:tr>
      <w:tr w:rsidR="00511ED1" w:rsidTr="00512A8D">
        <w:trPr>
          <w:trHeight w:val="558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/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районный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highlight w:val="green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  <w:rPr>
                <w:highlight w:val="green"/>
              </w:rPr>
            </w:pPr>
            <w:r>
              <w:t>0,0</w:t>
            </w:r>
          </w:p>
          <w:p w:rsidR="00511ED1" w:rsidRDefault="00511ED1" w:rsidP="00CA6E23">
            <w:pPr>
              <w:widowControl w:val="0"/>
              <w:jc w:val="center"/>
              <w:rPr>
                <w:highlight w:val="green"/>
              </w:rPr>
            </w:pPr>
          </w:p>
          <w:p w:rsidR="00511ED1" w:rsidRDefault="00511ED1" w:rsidP="00CA6E23">
            <w:pPr>
              <w:widowControl w:val="0"/>
              <w:jc w:val="center"/>
              <w:rPr>
                <w:highlight w:val="green"/>
              </w:rPr>
            </w:pPr>
          </w:p>
        </w:tc>
      </w:tr>
      <w:tr w:rsidR="00511ED1" w:rsidTr="00512A8D">
        <w:trPr>
          <w:trHeight w:val="615"/>
        </w:trPr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/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  <w:r>
              <w:t>Иные источники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>
            <w:pPr>
              <w:widowControl w:val="0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D1" w:rsidRDefault="00511ED1" w:rsidP="00CA6E23">
            <w:pPr>
              <w:widowControl w:val="0"/>
              <w:jc w:val="center"/>
            </w:pPr>
          </w:p>
          <w:p w:rsidR="00511ED1" w:rsidRDefault="00511ED1" w:rsidP="00CA6E23">
            <w:pPr>
              <w:widowControl w:val="0"/>
              <w:jc w:val="center"/>
            </w:pPr>
          </w:p>
          <w:p w:rsidR="00511ED1" w:rsidRDefault="00511ED1" w:rsidP="00CA6E23">
            <w:pPr>
              <w:widowControl w:val="0"/>
              <w:jc w:val="center"/>
            </w:pPr>
          </w:p>
        </w:tc>
      </w:tr>
    </w:tbl>
    <w:p w:rsidR="00686890" w:rsidRDefault="00686890">
      <w:pPr>
        <w:widowControl w:val="0"/>
        <w:rPr>
          <w:b/>
          <w:sz w:val="24"/>
          <w:szCs w:val="24"/>
        </w:rPr>
      </w:pPr>
    </w:p>
    <w:p w:rsidR="00686890" w:rsidRDefault="00686890">
      <w:pPr>
        <w:widowControl w:val="0"/>
        <w:rPr>
          <w:b/>
          <w:sz w:val="24"/>
          <w:szCs w:val="24"/>
        </w:rPr>
      </w:pPr>
    </w:p>
    <w:p w:rsidR="00D74842" w:rsidRDefault="00D74842">
      <w:pPr>
        <w:widowControl w:val="0"/>
        <w:rPr>
          <w:b/>
          <w:sz w:val="24"/>
          <w:szCs w:val="24"/>
        </w:rPr>
      </w:pPr>
    </w:p>
    <w:p w:rsidR="00686890" w:rsidRDefault="00B21FE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 администрации района -</w:t>
      </w:r>
    </w:p>
    <w:p w:rsidR="00686890" w:rsidRDefault="00B21FE5">
      <w:pPr>
        <w:widowControl w:val="0"/>
        <w:rPr>
          <w:b/>
          <w:sz w:val="24"/>
          <w:szCs w:val="24"/>
        </w:rPr>
        <w:sectPr w:rsidR="00686890">
          <w:pgSz w:w="16838" w:h="11905" w:orient="landscape"/>
          <w:pgMar w:top="1701" w:right="1134" w:bottom="624" w:left="1134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секретарь Совета безопасности                                                                                                                                                              А.Н.  Ерёменко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Приложение №3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муниципальной Программе        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обеспечения безопасности 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жизнедеятельности населения </w:t>
      </w:r>
    </w:p>
    <w:p w:rsidR="00686890" w:rsidRDefault="00B21F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и территорий Ракитянского района  </w:t>
      </w:r>
    </w:p>
    <w:p w:rsidR="00686890" w:rsidRDefault="00686890">
      <w:pPr>
        <w:widowControl w:val="0"/>
        <w:rPr>
          <w:sz w:val="28"/>
          <w:szCs w:val="28"/>
        </w:rPr>
      </w:pPr>
    </w:p>
    <w:p w:rsidR="00686890" w:rsidRDefault="00686890">
      <w:pPr>
        <w:widowControl w:val="0"/>
        <w:rPr>
          <w:sz w:val="28"/>
          <w:szCs w:val="28"/>
        </w:rPr>
      </w:pPr>
    </w:p>
    <w:p w:rsidR="00686890" w:rsidRDefault="00B21FE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 реализации муниципальной программы</w:t>
      </w:r>
    </w:p>
    <w:p w:rsidR="00686890" w:rsidRDefault="00B21FE5">
      <w:pPr>
        <w:widowControl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счет средств бюджета Ракитянского района</w:t>
      </w:r>
    </w:p>
    <w:p w:rsidR="00686890" w:rsidRDefault="00686890">
      <w:pPr>
        <w:widowControl w:val="0"/>
        <w:jc w:val="center"/>
        <w:rPr>
          <w:b/>
          <w:sz w:val="24"/>
          <w:szCs w:val="24"/>
        </w:rPr>
      </w:pPr>
    </w:p>
    <w:p w:rsidR="00686890" w:rsidRDefault="00686890">
      <w:pPr>
        <w:widowControl w:val="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275"/>
        <w:gridCol w:w="701"/>
        <w:gridCol w:w="425"/>
        <w:gridCol w:w="575"/>
        <w:gridCol w:w="436"/>
        <w:gridCol w:w="991"/>
        <w:gridCol w:w="708"/>
        <w:gridCol w:w="708"/>
        <w:gridCol w:w="708"/>
        <w:gridCol w:w="708"/>
        <w:gridCol w:w="566"/>
        <w:gridCol w:w="849"/>
        <w:gridCol w:w="708"/>
        <w:gridCol w:w="706"/>
        <w:gridCol w:w="992"/>
        <w:gridCol w:w="707"/>
        <w:gridCol w:w="569"/>
      </w:tblGrid>
      <w:tr w:rsidR="00686890" w:rsidTr="00D74842">
        <w:tc>
          <w:tcPr>
            <w:tcW w:w="1242" w:type="dxa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</w:t>
            </w:r>
            <w:r w:rsidR="00D74842">
              <w:rPr>
                <w:b/>
                <w:bCs/>
              </w:rPr>
              <w:t>ципальной программы, подпрограммы/</w:t>
            </w:r>
            <w:r>
              <w:rPr>
                <w:b/>
                <w:bCs/>
              </w:rPr>
              <w:t>основного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:rsidR="00686890" w:rsidRDefault="00D7484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</w:t>
            </w:r>
            <w:r w:rsidR="00B21FE5">
              <w:rPr>
                <w:b/>
                <w:bCs/>
              </w:rPr>
              <w:t>ный исполнитель, соисполнители, участники</w:t>
            </w:r>
          </w:p>
        </w:tc>
        <w:tc>
          <w:tcPr>
            <w:tcW w:w="2137" w:type="dxa"/>
            <w:gridSpan w:val="4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8920" w:type="dxa"/>
            <w:gridSpan w:val="12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(тыс. рублей), годы</w:t>
            </w:r>
          </w:p>
        </w:tc>
      </w:tr>
      <w:tr w:rsidR="00686890" w:rsidTr="00B85E27">
        <w:tc>
          <w:tcPr>
            <w:tcW w:w="1242" w:type="dxa"/>
            <w:vMerge/>
          </w:tcPr>
          <w:p w:rsidR="00686890" w:rsidRDefault="00686890">
            <w:pPr>
              <w:widowControl w:val="0"/>
              <w:jc w:val="center"/>
            </w:pPr>
          </w:p>
        </w:tc>
        <w:tc>
          <w:tcPr>
            <w:tcW w:w="1560" w:type="dxa"/>
            <w:vMerge/>
          </w:tcPr>
          <w:p w:rsidR="00686890" w:rsidRDefault="00686890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686890" w:rsidRDefault="00686890">
            <w:pPr>
              <w:widowControl w:val="0"/>
              <w:jc w:val="center"/>
            </w:pPr>
          </w:p>
        </w:tc>
        <w:tc>
          <w:tcPr>
            <w:tcW w:w="701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Рз,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75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36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1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8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8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566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849" w:type="dxa"/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2021</w:t>
            </w:r>
          </w:p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год</w:t>
            </w:r>
          </w:p>
        </w:tc>
        <w:tc>
          <w:tcPr>
            <w:tcW w:w="708" w:type="dxa"/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2022 год</w:t>
            </w:r>
          </w:p>
          <w:p w:rsidR="00686890" w:rsidRPr="00576DB5" w:rsidRDefault="00686890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706" w:type="dxa"/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2023 год</w:t>
            </w:r>
          </w:p>
        </w:tc>
        <w:tc>
          <w:tcPr>
            <w:tcW w:w="992" w:type="dxa"/>
          </w:tcPr>
          <w:p w:rsidR="00686890" w:rsidRPr="00576DB5" w:rsidRDefault="00B21FE5">
            <w:pPr>
              <w:rPr>
                <w:b/>
                <w:bCs/>
                <w:color w:val="0D0D0D" w:themeColor="text1" w:themeTint="F2"/>
              </w:rPr>
            </w:pPr>
            <w:r w:rsidRPr="00CA6E23">
              <w:rPr>
                <w:b/>
                <w:bCs/>
                <w:color w:val="0D0D0D" w:themeColor="text1" w:themeTint="F2"/>
              </w:rPr>
              <w:t>2024 год</w:t>
            </w:r>
          </w:p>
          <w:p w:rsidR="00686890" w:rsidRPr="00576DB5" w:rsidRDefault="00686890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707" w:type="dxa"/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2025 год</w:t>
            </w:r>
          </w:p>
        </w:tc>
        <w:tc>
          <w:tcPr>
            <w:tcW w:w="569" w:type="dxa"/>
          </w:tcPr>
          <w:p w:rsidR="00686890" w:rsidRPr="00576DB5" w:rsidRDefault="00B21FE5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 w:rsidRPr="00576DB5">
              <w:rPr>
                <w:b/>
                <w:bCs/>
                <w:color w:val="0D0D0D" w:themeColor="text1" w:themeTint="F2"/>
              </w:rPr>
              <w:t>2026 год</w:t>
            </w:r>
          </w:p>
        </w:tc>
      </w:tr>
      <w:tr w:rsidR="00686890" w:rsidTr="00B85E27">
        <w:tc>
          <w:tcPr>
            <w:tcW w:w="1242" w:type="dxa"/>
          </w:tcPr>
          <w:p w:rsidR="00686890" w:rsidRDefault="00B21FE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  </w:t>
            </w:r>
          </w:p>
        </w:tc>
        <w:tc>
          <w:tcPr>
            <w:tcW w:w="1560" w:type="dxa"/>
          </w:tcPr>
          <w:p w:rsidR="00686890" w:rsidRDefault="00B21FE5">
            <w:pPr>
              <w:widowControl w:val="0"/>
              <w:jc w:val="center"/>
            </w:pPr>
            <w:r>
              <w:t>«Обеспечение безопасности жизнедеятельности и населения и территорий Ракитянского района»</w:t>
            </w:r>
          </w:p>
        </w:tc>
        <w:tc>
          <w:tcPr>
            <w:tcW w:w="1275" w:type="dxa"/>
          </w:tcPr>
          <w:p w:rsidR="00686890" w:rsidRDefault="00B21FE5">
            <w:pPr>
              <w:widowControl w:val="0"/>
            </w:pPr>
            <w:r>
              <w:t>ВСЕГО по муниципальной программе</w:t>
            </w:r>
          </w:p>
        </w:tc>
        <w:tc>
          <w:tcPr>
            <w:tcW w:w="701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425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75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436" w:type="dxa"/>
          </w:tcPr>
          <w:p w:rsidR="00686890" w:rsidRDefault="00B21FE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1713</w:t>
            </w:r>
          </w:p>
        </w:tc>
        <w:tc>
          <w:tcPr>
            <w:tcW w:w="708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2965</w:t>
            </w:r>
          </w:p>
        </w:tc>
        <w:tc>
          <w:tcPr>
            <w:tcW w:w="708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7597</w:t>
            </w:r>
          </w:p>
        </w:tc>
        <w:tc>
          <w:tcPr>
            <w:tcW w:w="708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4280</w:t>
            </w:r>
          </w:p>
        </w:tc>
        <w:tc>
          <w:tcPr>
            <w:tcW w:w="708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3885</w:t>
            </w:r>
          </w:p>
        </w:tc>
        <w:tc>
          <w:tcPr>
            <w:tcW w:w="566" w:type="dxa"/>
          </w:tcPr>
          <w:p w:rsidR="00686890" w:rsidRPr="00511ED1" w:rsidRDefault="00B21FE5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5665,7</w:t>
            </w:r>
          </w:p>
        </w:tc>
        <w:tc>
          <w:tcPr>
            <w:tcW w:w="849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6266,9</w:t>
            </w:r>
          </w:p>
        </w:tc>
        <w:tc>
          <w:tcPr>
            <w:tcW w:w="708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14422,2</w:t>
            </w:r>
          </w:p>
        </w:tc>
        <w:tc>
          <w:tcPr>
            <w:tcW w:w="706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26608,1</w:t>
            </w:r>
          </w:p>
        </w:tc>
        <w:tc>
          <w:tcPr>
            <w:tcW w:w="992" w:type="dxa"/>
          </w:tcPr>
          <w:p w:rsidR="00686890" w:rsidRPr="001D6074" w:rsidRDefault="00CA6E23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 w:rsidRPr="001D6074">
              <w:rPr>
                <w:b/>
                <w:color w:val="0D0D0D" w:themeColor="text1" w:themeTint="F2"/>
              </w:rPr>
              <w:t>2</w:t>
            </w:r>
            <w:r w:rsidR="00B85E27">
              <w:rPr>
                <w:b/>
                <w:color w:val="0D0D0D" w:themeColor="text1" w:themeTint="F2"/>
              </w:rPr>
              <w:t>8701,2</w:t>
            </w:r>
          </w:p>
        </w:tc>
        <w:tc>
          <w:tcPr>
            <w:tcW w:w="707" w:type="dxa"/>
          </w:tcPr>
          <w:p w:rsidR="00686890" w:rsidRPr="00576DB5" w:rsidRDefault="00B85E27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14938,4</w:t>
            </w:r>
          </w:p>
        </w:tc>
        <w:tc>
          <w:tcPr>
            <w:tcW w:w="569" w:type="dxa"/>
          </w:tcPr>
          <w:p w:rsidR="00686890" w:rsidRPr="00576DB5" w:rsidRDefault="00B85E27" w:rsidP="00B85E27">
            <w:pPr>
              <w:widowControl w:val="0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8070,</w:t>
            </w:r>
            <w:r w:rsidR="00B21FE5" w:rsidRPr="00576DB5">
              <w:rPr>
                <w:bCs/>
                <w:color w:val="0D0D0D" w:themeColor="text1" w:themeTint="F2"/>
              </w:rPr>
              <w:t>0</w:t>
            </w:r>
          </w:p>
        </w:tc>
      </w:tr>
      <w:tr w:rsidR="00686890" w:rsidTr="00B85E27">
        <w:trPr>
          <w:trHeight w:val="710"/>
        </w:trPr>
        <w:tc>
          <w:tcPr>
            <w:tcW w:w="1242" w:type="dxa"/>
          </w:tcPr>
          <w:p w:rsidR="00686890" w:rsidRDefault="00B21FE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Подпрограмма №1</w:t>
            </w:r>
          </w:p>
        </w:tc>
        <w:tc>
          <w:tcPr>
            <w:tcW w:w="1560" w:type="dxa"/>
          </w:tcPr>
          <w:p w:rsidR="00686890" w:rsidRDefault="00B21FE5">
            <w:pPr>
              <w:widowControl w:val="0"/>
            </w:pPr>
            <w:r>
              <w:t>«Снижение рисков и смягчение</w:t>
            </w:r>
          </w:p>
          <w:p w:rsidR="00686890" w:rsidRDefault="00B21FE5">
            <w:pPr>
              <w:widowControl w:val="0"/>
            </w:pPr>
            <w:r>
              <w:t>последствий чрезвычайных ситуаций природного и техногенного</w:t>
            </w:r>
          </w:p>
          <w:p w:rsidR="00686890" w:rsidRDefault="00B21FE5">
            <w:pPr>
              <w:widowControl w:val="0"/>
            </w:pPr>
            <w:r>
              <w:t>характера, пожарной безопасности и защиты населения</w:t>
            </w:r>
          </w:p>
          <w:p w:rsidR="00686890" w:rsidRDefault="00B21FE5">
            <w:pPr>
              <w:widowControl w:val="0"/>
            </w:pPr>
            <w:r>
              <w:t xml:space="preserve">в Ракитянском районе» </w:t>
            </w:r>
          </w:p>
        </w:tc>
        <w:tc>
          <w:tcPr>
            <w:tcW w:w="1275" w:type="dxa"/>
          </w:tcPr>
          <w:p w:rsidR="00686890" w:rsidRDefault="00B21FE5">
            <w:pPr>
              <w:widowControl w:val="0"/>
            </w:pPr>
            <w:r>
              <w:t>Всего</w:t>
            </w:r>
          </w:p>
          <w:p w:rsidR="00686890" w:rsidRDefault="00686890">
            <w:pPr>
              <w:widowControl w:val="0"/>
            </w:pPr>
          </w:p>
        </w:tc>
        <w:tc>
          <w:tcPr>
            <w:tcW w:w="701" w:type="dxa"/>
          </w:tcPr>
          <w:p w:rsidR="00686890" w:rsidRDefault="00B21FE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25" w:type="dxa"/>
          </w:tcPr>
          <w:p w:rsidR="00686890" w:rsidRDefault="00B21FE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75" w:type="dxa"/>
          </w:tcPr>
          <w:p w:rsidR="00686890" w:rsidRDefault="00B21FE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36" w:type="dxa"/>
          </w:tcPr>
          <w:p w:rsidR="00686890" w:rsidRDefault="00B21FE5">
            <w:pPr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1" w:type="dxa"/>
          </w:tcPr>
          <w:p w:rsidR="00686890" w:rsidRPr="00511ED1" w:rsidRDefault="00B21FE5">
            <w:r w:rsidRPr="00511ED1">
              <w:t>1393</w:t>
            </w:r>
          </w:p>
        </w:tc>
        <w:tc>
          <w:tcPr>
            <w:tcW w:w="708" w:type="dxa"/>
          </w:tcPr>
          <w:p w:rsidR="00686890" w:rsidRPr="00511ED1" w:rsidRDefault="00B21FE5">
            <w:r w:rsidRPr="00511ED1">
              <w:t>1895</w:t>
            </w:r>
          </w:p>
        </w:tc>
        <w:tc>
          <w:tcPr>
            <w:tcW w:w="708" w:type="dxa"/>
          </w:tcPr>
          <w:p w:rsidR="00686890" w:rsidRPr="00511ED1" w:rsidRDefault="00B21FE5">
            <w:r w:rsidRPr="00511ED1">
              <w:t>2480</w:t>
            </w:r>
          </w:p>
        </w:tc>
        <w:tc>
          <w:tcPr>
            <w:tcW w:w="708" w:type="dxa"/>
          </w:tcPr>
          <w:p w:rsidR="00686890" w:rsidRPr="00511ED1" w:rsidRDefault="00B21FE5">
            <w:r w:rsidRPr="00511ED1">
              <w:t>2865</w:t>
            </w:r>
          </w:p>
        </w:tc>
        <w:tc>
          <w:tcPr>
            <w:tcW w:w="708" w:type="dxa"/>
          </w:tcPr>
          <w:p w:rsidR="00686890" w:rsidRPr="00511ED1" w:rsidRDefault="00B21FE5">
            <w:r w:rsidRPr="00511ED1">
              <w:t>2865</w:t>
            </w:r>
          </w:p>
        </w:tc>
        <w:tc>
          <w:tcPr>
            <w:tcW w:w="566" w:type="dxa"/>
          </w:tcPr>
          <w:p w:rsidR="00686890" w:rsidRPr="00511ED1" w:rsidRDefault="00B21FE5">
            <w:r w:rsidRPr="00511ED1">
              <w:t>3736,0</w:t>
            </w:r>
          </w:p>
        </w:tc>
        <w:tc>
          <w:tcPr>
            <w:tcW w:w="849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4391,0</w:t>
            </w:r>
          </w:p>
        </w:tc>
        <w:tc>
          <w:tcPr>
            <w:tcW w:w="708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7840,3</w:t>
            </w:r>
          </w:p>
        </w:tc>
        <w:tc>
          <w:tcPr>
            <w:tcW w:w="706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20602,7</w:t>
            </w:r>
          </w:p>
        </w:tc>
        <w:tc>
          <w:tcPr>
            <w:tcW w:w="992" w:type="dxa"/>
          </w:tcPr>
          <w:p w:rsidR="00686890" w:rsidRPr="001D6074" w:rsidRDefault="001D6074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 w:rsidRPr="001D6074">
              <w:rPr>
                <w:b/>
                <w:color w:val="0D0D0D" w:themeColor="text1" w:themeTint="F2"/>
              </w:rPr>
              <w:t>1</w:t>
            </w:r>
            <w:r w:rsidR="00B85E27">
              <w:rPr>
                <w:b/>
                <w:color w:val="0D0D0D" w:themeColor="text1" w:themeTint="F2"/>
              </w:rPr>
              <w:t>4711,2</w:t>
            </w:r>
          </w:p>
        </w:tc>
        <w:tc>
          <w:tcPr>
            <w:tcW w:w="707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6740,0</w:t>
            </w:r>
          </w:p>
        </w:tc>
        <w:tc>
          <w:tcPr>
            <w:tcW w:w="569" w:type="dxa"/>
          </w:tcPr>
          <w:p w:rsidR="00686890" w:rsidRPr="00576DB5" w:rsidRDefault="00B21FE5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6532,0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>Основное мероприятие 1.1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 xml:space="preserve">Обеспечение деятельности (оказание услуг) муниципальных учреждений  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  <w:r>
              <w:t>Администрация района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850</w:t>
            </w:r>
          </w:p>
        </w:tc>
        <w:tc>
          <w:tcPr>
            <w:tcW w:w="425" w:type="dxa"/>
          </w:tcPr>
          <w:p w:rsidR="00B85E27" w:rsidRDefault="00B85E27">
            <w:r>
              <w:t>0310</w:t>
            </w:r>
          </w:p>
        </w:tc>
        <w:tc>
          <w:tcPr>
            <w:tcW w:w="575" w:type="dxa"/>
          </w:tcPr>
          <w:p w:rsidR="00B85E27" w:rsidRDefault="00B85E27">
            <w:r>
              <w:t xml:space="preserve">01 1 </w:t>
            </w:r>
          </w:p>
          <w:p w:rsidR="00B85E27" w:rsidRDefault="00B85E27">
            <w:r>
              <w:t>01</w:t>
            </w:r>
          </w:p>
          <w:p w:rsidR="00B85E27" w:rsidRDefault="00B85E27">
            <w:r>
              <w:t>00590</w:t>
            </w:r>
          </w:p>
        </w:tc>
        <w:tc>
          <w:tcPr>
            <w:tcW w:w="436" w:type="dxa"/>
          </w:tcPr>
          <w:p w:rsidR="00B85E27" w:rsidRDefault="00B85E27"/>
          <w:p w:rsidR="00B85E27" w:rsidRDefault="00B85E27">
            <w:r>
              <w:t>100</w:t>
            </w:r>
          </w:p>
          <w:p w:rsidR="00B85E27" w:rsidRDefault="00B85E27"/>
          <w:p w:rsidR="00B85E27" w:rsidRDefault="00B85E27"/>
        </w:tc>
        <w:tc>
          <w:tcPr>
            <w:tcW w:w="991" w:type="dxa"/>
          </w:tcPr>
          <w:p w:rsidR="00B85E27" w:rsidRDefault="00B85E27">
            <w:r>
              <w:t>1393</w:t>
            </w:r>
          </w:p>
        </w:tc>
        <w:tc>
          <w:tcPr>
            <w:tcW w:w="708" w:type="dxa"/>
          </w:tcPr>
          <w:p w:rsidR="00B85E27" w:rsidRDefault="00B85E27">
            <w:r>
              <w:t>1895</w:t>
            </w:r>
          </w:p>
        </w:tc>
        <w:tc>
          <w:tcPr>
            <w:tcW w:w="708" w:type="dxa"/>
          </w:tcPr>
          <w:p w:rsidR="00B85E27" w:rsidRDefault="00B85E27">
            <w:r>
              <w:t>2480</w:t>
            </w:r>
          </w:p>
        </w:tc>
        <w:tc>
          <w:tcPr>
            <w:tcW w:w="708" w:type="dxa"/>
          </w:tcPr>
          <w:p w:rsidR="00B85E27" w:rsidRDefault="00B85E27">
            <w:r>
              <w:t>2865</w:t>
            </w:r>
          </w:p>
        </w:tc>
        <w:tc>
          <w:tcPr>
            <w:tcW w:w="708" w:type="dxa"/>
          </w:tcPr>
          <w:p w:rsidR="00B85E27" w:rsidRDefault="00B85E27">
            <w:r>
              <w:t>2865</w:t>
            </w:r>
          </w:p>
        </w:tc>
        <w:tc>
          <w:tcPr>
            <w:tcW w:w="566" w:type="dxa"/>
          </w:tcPr>
          <w:p w:rsidR="00B85E27" w:rsidRDefault="00B85E27">
            <w:r>
              <w:t>3736,0</w:t>
            </w:r>
          </w:p>
        </w:tc>
        <w:tc>
          <w:tcPr>
            <w:tcW w:w="849" w:type="dxa"/>
          </w:tcPr>
          <w:p w:rsidR="00B85E27" w:rsidRDefault="00B85E27">
            <w:r>
              <w:t>4391,0</w:t>
            </w:r>
          </w:p>
        </w:tc>
        <w:tc>
          <w:tcPr>
            <w:tcW w:w="708" w:type="dxa"/>
          </w:tcPr>
          <w:p w:rsidR="00B85E27" w:rsidRDefault="00B85E27">
            <w:r>
              <w:t>7840,3</w:t>
            </w:r>
          </w:p>
          <w:p w:rsidR="00B85E27" w:rsidRDefault="00B85E27"/>
          <w:p w:rsidR="00B85E27" w:rsidRDefault="00B85E27"/>
          <w:p w:rsidR="00B85E27" w:rsidRDefault="00B85E27"/>
        </w:tc>
        <w:tc>
          <w:tcPr>
            <w:tcW w:w="706" w:type="dxa"/>
          </w:tcPr>
          <w:p w:rsidR="00B85E27" w:rsidRDefault="00B85E27">
            <w:r>
              <w:t>6419,8</w:t>
            </w:r>
          </w:p>
          <w:p w:rsidR="00B85E27" w:rsidRDefault="00B85E27"/>
          <w:p w:rsidR="00B85E27" w:rsidRDefault="00B85E27"/>
          <w:p w:rsidR="00B85E27" w:rsidRDefault="00B85E27"/>
        </w:tc>
        <w:tc>
          <w:tcPr>
            <w:tcW w:w="992" w:type="dxa"/>
          </w:tcPr>
          <w:p w:rsidR="00B85E27" w:rsidRPr="001D6074" w:rsidRDefault="00B85E27" w:rsidP="005C1A81">
            <w:pPr>
              <w:widowControl w:val="0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7223,9</w:t>
            </w:r>
          </w:p>
        </w:tc>
        <w:tc>
          <w:tcPr>
            <w:tcW w:w="707" w:type="dxa"/>
          </w:tcPr>
          <w:p w:rsidR="00B85E27" w:rsidRPr="00576DB5" w:rsidRDefault="00B85E27" w:rsidP="005C1A81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6740,0</w:t>
            </w:r>
          </w:p>
        </w:tc>
        <w:tc>
          <w:tcPr>
            <w:tcW w:w="569" w:type="dxa"/>
          </w:tcPr>
          <w:p w:rsidR="00B85E27" w:rsidRPr="00576DB5" w:rsidRDefault="00B85E27" w:rsidP="005C1A81">
            <w:pPr>
              <w:widowControl w:val="0"/>
              <w:jc w:val="center"/>
              <w:rPr>
                <w:color w:val="0D0D0D" w:themeColor="text1" w:themeTint="F2"/>
              </w:rPr>
            </w:pPr>
            <w:r w:rsidRPr="00576DB5">
              <w:rPr>
                <w:color w:val="0D0D0D" w:themeColor="text1" w:themeTint="F2"/>
              </w:rPr>
              <w:t>6532,0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>Основное мероприятие 1.1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 xml:space="preserve">Строительство объектов социального и производственного комплексов, в том числе объектов общегражданского назначения, жилья, инфраструктуры 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</w:p>
          <w:p w:rsidR="00B85E27" w:rsidRDefault="00B85E27">
            <w:r>
              <w:t>Управление строительства, транспорта, ЖКХ и ТЭК администрации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425" w:type="dxa"/>
          </w:tcPr>
          <w:p w:rsidR="00B85E27" w:rsidRDefault="00B85E27">
            <w:r>
              <w:t>0310</w:t>
            </w:r>
          </w:p>
        </w:tc>
        <w:tc>
          <w:tcPr>
            <w:tcW w:w="575" w:type="dxa"/>
          </w:tcPr>
          <w:p w:rsidR="00B85E27" w:rsidRDefault="00B85E27">
            <w:r>
              <w:t>01100140370</w:t>
            </w:r>
          </w:p>
        </w:tc>
        <w:tc>
          <w:tcPr>
            <w:tcW w:w="436" w:type="dxa"/>
          </w:tcPr>
          <w:p w:rsidR="00B85E27" w:rsidRDefault="00B85E27">
            <w:r>
              <w:t>400</w:t>
            </w:r>
          </w:p>
        </w:tc>
        <w:tc>
          <w:tcPr>
            <w:tcW w:w="991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566" w:type="dxa"/>
          </w:tcPr>
          <w:p w:rsidR="00B85E27" w:rsidRDefault="00B85E27"/>
        </w:tc>
        <w:tc>
          <w:tcPr>
            <w:tcW w:w="849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6" w:type="dxa"/>
          </w:tcPr>
          <w:p w:rsidR="00B85E27" w:rsidRDefault="00B85E27">
            <w:r>
              <w:t>6382,9</w:t>
            </w: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5665,5</w:t>
            </w:r>
          </w:p>
        </w:tc>
        <w:tc>
          <w:tcPr>
            <w:tcW w:w="707" w:type="dxa"/>
          </w:tcPr>
          <w:p w:rsidR="00B85E27" w:rsidRDefault="00B85E2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569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</w:tr>
      <w:tr w:rsidR="00B85E27" w:rsidTr="00B85E27">
        <w:trPr>
          <w:trHeight w:val="230"/>
        </w:trPr>
        <w:tc>
          <w:tcPr>
            <w:tcW w:w="1242" w:type="dxa"/>
          </w:tcPr>
          <w:p w:rsidR="00B85E27" w:rsidRDefault="00B85E27">
            <w:r>
              <w:t>Основное мероприятие 1.1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 (межбюджетные трансферты)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</w:p>
          <w:p w:rsidR="00B85E27" w:rsidRDefault="00B85E27">
            <w:r>
              <w:t>Управление строительства, транспорта, ЖКХ и ТЭК администрации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425" w:type="dxa"/>
          </w:tcPr>
          <w:p w:rsidR="00B85E27" w:rsidRDefault="00B85E27">
            <w:r>
              <w:t>0310</w:t>
            </w:r>
          </w:p>
        </w:tc>
        <w:tc>
          <w:tcPr>
            <w:tcW w:w="575" w:type="dxa"/>
          </w:tcPr>
          <w:p w:rsidR="00B85E27" w:rsidRDefault="00B85E27">
            <w:r>
              <w:t>0110180370</w:t>
            </w:r>
          </w:p>
        </w:tc>
        <w:tc>
          <w:tcPr>
            <w:tcW w:w="436" w:type="dxa"/>
          </w:tcPr>
          <w:p w:rsidR="00B85E27" w:rsidRDefault="00B85E27">
            <w:r>
              <w:t>400</w:t>
            </w:r>
          </w:p>
        </w:tc>
        <w:tc>
          <w:tcPr>
            <w:tcW w:w="991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566" w:type="dxa"/>
          </w:tcPr>
          <w:p w:rsidR="00B85E27" w:rsidRDefault="00B85E27"/>
        </w:tc>
        <w:tc>
          <w:tcPr>
            <w:tcW w:w="849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6" w:type="dxa"/>
          </w:tcPr>
          <w:p w:rsidR="00B85E27" w:rsidRDefault="00B85E27">
            <w:r>
              <w:t>7800,0</w:t>
            </w:r>
          </w:p>
        </w:tc>
        <w:tc>
          <w:tcPr>
            <w:tcW w:w="992" w:type="dxa"/>
          </w:tcPr>
          <w:p w:rsidR="00B85E27" w:rsidRPr="001D6074" w:rsidRDefault="00B85E27">
            <w:pPr>
              <w:rPr>
                <w:b/>
              </w:rPr>
            </w:pPr>
            <w:r>
              <w:rPr>
                <w:b/>
              </w:rPr>
              <w:t>1821,8</w:t>
            </w:r>
          </w:p>
        </w:tc>
        <w:tc>
          <w:tcPr>
            <w:tcW w:w="707" w:type="dxa"/>
          </w:tcPr>
          <w:p w:rsidR="00B85E27" w:rsidRDefault="00B85E27">
            <w:r>
              <w:t>0</w:t>
            </w:r>
          </w:p>
        </w:tc>
        <w:tc>
          <w:tcPr>
            <w:tcW w:w="569" w:type="dxa"/>
          </w:tcPr>
          <w:p w:rsidR="00B85E27" w:rsidRDefault="00B85E27">
            <w:r>
              <w:t>0</w:t>
            </w:r>
          </w:p>
        </w:tc>
      </w:tr>
      <w:tr w:rsidR="00B85E27" w:rsidTr="00B85E27">
        <w:trPr>
          <w:trHeight w:val="627"/>
        </w:trPr>
        <w:tc>
          <w:tcPr>
            <w:tcW w:w="1242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Подпрограмма № 2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«Укрепление общественного порядка»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B85E27" w:rsidRDefault="00B85E27">
            <w:pPr>
              <w:widowControl w:val="0"/>
              <w:rPr>
                <w:b/>
                <w:bCs/>
              </w:rPr>
            </w:pP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75" w:type="dxa"/>
          </w:tcPr>
          <w:p w:rsidR="00B85E27" w:rsidRDefault="00B85E27">
            <w:r>
              <w:t>0120100000</w:t>
            </w:r>
          </w:p>
        </w:tc>
        <w:tc>
          <w:tcPr>
            <w:tcW w:w="436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91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708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1070</w:t>
            </w:r>
          </w:p>
        </w:tc>
        <w:tc>
          <w:tcPr>
            <w:tcW w:w="708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4470</w:t>
            </w:r>
          </w:p>
        </w:tc>
        <w:tc>
          <w:tcPr>
            <w:tcW w:w="708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1070</w:t>
            </w:r>
          </w:p>
        </w:tc>
        <w:tc>
          <w:tcPr>
            <w:tcW w:w="708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1020</w:t>
            </w:r>
          </w:p>
        </w:tc>
        <w:tc>
          <w:tcPr>
            <w:tcW w:w="566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700</w:t>
            </w:r>
          </w:p>
        </w:tc>
        <w:tc>
          <w:tcPr>
            <w:tcW w:w="849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1058,0</w:t>
            </w:r>
          </w:p>
        </w:tc>
        <w:tc>
          <w:tcPr>
            <w:tcW w:w="708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5733,3</w:t>
            </w:r>
          </w:p>
        </w:tc>
        <w:tc>
          <w:tcPr>
            <w:tcW w:w="706" w:type="dxa"/>
          </w:tcPr>
          <w:p w:rsidR="00B85E27" w:rsidRPr="00511ED1" w:rsidRDefault="00B85E27">
            <w:pPr>
              <w:rPr>
                <w:bCs/>
              </w:rPr>
            </w:pPr>
            <w:r w:rsidRPr="00511ED1">
              <w:rPr>
                <w:bCs/>
              </w:rPr>
              <w:t>6005,4</w:t>
            </w:r>
          </w:p>
        </w:tc>
        <w:tc>
          <w:tcPr>
            <w:tcW w:w="992" w:type="dxa"/>
          </w:tcPr>
          <w:p w:rsidR="00B85E27" w:rsidRPr="001D6074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12563,0</w:t>
            </w:r>
          </w:p>
        </w:tc>
        <w:tc>
          <w:tcPr>
            <w:tcW w:w="707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745,0</w:t>
            </w:r>
          </w:p>
        </w:tc>
        <w:tc>
          <w:tcPr>
            <w:tcW w:w="569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>Основное мероприятие 2.1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Мероприятия в рамках подпрограммы  «Укрепление общественного порядка»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  <w:r>
              <w:t>Администрация Ракитянского района</w:t>
            </w:r>
          </w:p>
        </w:tc>
        <w:tc>
          <w:tcPr>
            <w:tcW w:w="701" w:type="dxa"/>
          </w:tcPr>
          <w:p w:rsidR="00B85E27" w:rsidRDefault="00B85E27">
            <w:r>
              <w:t>850</w:t>
            </w:r>
          </w:p>
        </w:tc>
        <w:tc>
          <w:tcPr>
            <w:tcW w:w="425" w:type="dxa"/>
          </w:tcPr>
          <w:p w:rsidR="00B85E27" w:rsidRDefault="00B85E27">
            <w:r>
              <w:t xml:space="preserve">03 14 </w:t>
            </w: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  <w:r>
              <w:t>012012999</w:t>
            </w:r>
          </w:p>
          <w:p w:rsidR="00B85E27" w:rsidRDefault="00B85E27">
            <w:r>
              <w:t>0</w:t>
            </w:r>
          </w:p>
        </w:tc>
        <w:tc>
          <w:tcPr>
            <w:tcW w:w="436" w:type="dxa"/>
          </w:tcPr>
          <w:p w:rsidR="00B85E27" w:rsidRDefault="00B85E27">
            <w:r>
              <w:t>100</w:t>
            </w:r>
          </w:p>
        </w:tc>
        <w:tc>
          <w:tcPr>
            <w:tcW w:w="991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566" w:type="dxa"/>
          </w:tcPr>
          <w:p w:rsidR="00B85E27" w:rsidRDefault="00B85E27"/>
        </w:tc>
        <w:tc>
          <w:tcPr>
            <w:tcW w:w="849" w:type="dxa"/>
          </w:tcPr>
          <w:p w:rsidR="00B85E27" w:rsidRDefault="00B85E27"/>
        </w:tc>
        <w:tc>
          <w:tcPr>
            <w:tcW w:w="708" w:type="dxa"/>
          </w:tcPr>
          <w:p w:rsidR="00B85E27" w:rsidRDefault="00B85E27">
            <w:r>
              <w:t>3724,8</w:t>
            </w:r>
          </w:p>
        </w:tc>
        <w:tc>
          <w:tcPr>
            <w:tcW w:w="706" w:type="dxa"/>
          </w:tcPr>
          <w:p w:rsidR="00B85E27" w:rsidRDefault="00B85E27">
            <w:r>
              <w:t>1211,0</w:t>
            </w:r>
          </w:p>
        </w:tc>
        <w:tc>
          <w:tcPr>
            <w:tcW w:w="992" w:type="dxa"/>
          </w:tcPr>
          <w:p w:rsidR="00B85E27" w:rsidRPr="001D6074" w:rsidRDefault="00B85E27">
            <w:pPr>
              <w:rPr>
                <w:b/>
              </w:rPr>
            </w:pPr>
            <w:r>
              <w:rPr>
                <w:b/>
              </w:rPr>
              <w:t>11968,0</w:t>
            </w:r>
          </w:p>
        </w:tc>
        <w:tc>
          <w:tcPr>
            <w:tcW w:w="707" w:type="dxa"/>
          </w:tcPr>
          <w:p w:rsidR="00B85E27" w:rsidRDefault="00B85E27">
            <w:r>
              <w:t>745,0</w:t>
            </w:r>
          </w:p>
        </w:tc>
        <w:tc>
          <w:tcPr>
            <w:tcW w:w="569" w:type="dxa"/>
          </w:tcPr>
          <w:p w:rsidR="00B85E27" w:rsidRDefault="00B85E27">
            <w: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>Основное мероприятие 2.1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Мероприятия в рамках подпрограммы  «Укрепление общественного порядка»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  <w:r>
              <w:t>Администрация Ракитянского района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850</w:t>
            </w:r>
          </w:p>
        </w:tc>
        <w:tc>
          <w:tcPr>
            <w:tcW w:w="425" w:type="dxa"/>
          </w:tcPr>
          <w:p w:rsidR="00B85E27" w:rsidRDefault="00B85E27">
            <w:pPr>
              <w:widowControl w:val="0"/>
              <w:jc w:val="center"/>
            </w:pPr>
            <w:r>
              <w:t>0314</w:t>
            </w: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  <w:r>
              <w:t>012012999</w:t>
            </w:r>
          </w:p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  <w:tc>
          <w:tcPr>
            <w:tcW w:w="436" w:type="dxa"/>
          </w:tcPr>
          <w:p w:rsidR="00B85E27" w:rsidRDefault="00B85E27">
            <w:pPr>
              <w:widowControl w:val="0"/>
            </w:pPr>
            <w:r>
              <w:t>200</w:t>
            </w:r>
          </w:p>
        </w:tc>
        <w:tc>
          <w:tcPr>
            <w:tcW w:w="991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708" w:type="dxa"/>
          </w:tcPr>
          <w:p w:rsidR="00B85E27" w:rsidRDefault="00B85E27"/>
        </w:tc>
        <w:tc>
          <w:tcPr>
            <w:tcW w:w="566" w:type="dxa"/>
          </w:tcPr>
          <w:p w:rsidR="00B85E27" w:rsidRDefault="00B85E27"/>
        </w:tc>
        <w:tc>
          <w:tcPr>
            <w:tcW w:w="849" w:type="dxa"/>
          </w:tcPr>
          <w:p w:rsidR="00B85E27" w:rsidRDefault="00B85E27"/>
        </w:tc>
        <w:tc>
          <w:tcPr>
            <w:tcW w:w="708" w:type="dxa"/>
          </w:tcPr>
          <w:p w:rsidR="00B85E27" w:rsidRDefault="00B85E27">
            <w:r>
              <w:t>2008,5</w:t>
            </w:r>
          </w:p>
        </w:tc>
        <w:tc>
          <w:tcPr>
            <w:tcW w:w="706" w:type="dxa"/>
          </w:tcPr>
          <w:p w:rsidR="00B85E27" w:rsidRDefault="00B85E27">
            <w:r>
              <w:t>4794,4</w:t>
            </w:r>
          </w:p>
        </w:tc>
        <w:tc>
          <w:tcPr>
            <w:tcW w:w="992" w:type="dxa"/>
          </w:tcPr>
          <w:p w:rsidR="00B85E27" w:rsidRPr="001D6074" w:rsidRDefault="00B85E27">
            <w:pPr>
              <w:rPr>
                <w:b/>
              </w:rPr>
            </w:pPr>
            <w:r w:rsidRPr="001D6074">
              <w:rPr>
                <w:b/>
              </w:rPr>
              <w:t>595,0</w:t>
            </w:r>
          </w:p>
        </w:tc>
        <w:tc>
          <w:tcPr>
            <w:tcW w:w="707" w:type="dxa"/>
          </w:tcPr>
          <w:p w:rsidR="00B85E27" w:rsidRDefault="00B85E27">
            <w:r>
              <w:t>0</w:t>
            </w:r>
          </w:p>
        </w:tc>
        <w:tc>
          <w:tcPr>
            <w:tcW w:w="569" w:type="dxa"/>
          </w:tcPr>
          <w:p w:rsidR="00B85E27" w:rsidRDefault="00B85E27">
            <w: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№ 5</w:t>
            </w:r>
          </w:p>
          <w:p w:rsidR="00B85E27" w:rsidRDefault="00B85E27">
            <w:pPr>
              <w:widowControl w:val="0"/>
            </w:pP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«</w:t>
            </w:r>
            <w:r>
              <w:rPr>
                <w:bCs/>
              </w:rPr>
              <w:t>Охрана окружающей среды и рациональное природопользование</w:t>
            </w:r>
            <w:r>
              <w:t>»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B85E27" w:rsidRDefault="00B85E27">
            <w:pPr>
              <w:rPr>
                <w:b/>
                <w:bCs/>
              </w:rPr>
            </w:pPr>
          </w:p>
        </w:tc>
        <w:tc>
          <w:tcPr>
            <w:tcW w:w="575" w:type="dxa"/>
          </w:tcPr>
          <w:p w:rsidR="00B85E27" w:rsidRDefault="00B85E27">
            <w:pPr>
              <w:rPr>
                <w:b/>
                <w:bCs/>
              </w:rPr>
            </w:pPr>
            <w:r>
              <w:rPr>
                <w:b/>
                <w:bCs/>
              </w:rPr>
              <w:t>0150100000</w:t>
            </w:r>
          </w:p>
        </w:tc>
        <w:tc>
          <w:tcPr>
            <w:tcW w:w="436" w:type="dxa"/>
          </w:tcPr>
          <w:p w:rsidR="00B85E27" w:rsidRDefault="00B85E27">
            <w:pPr>
              <w:rPr>
                <w:b/>
                <w:bCs/>
              </w:rPr>
            </w:pPr>
          </w:p>
        </w:tc>
        <w:tc>
          <w:tcPr>
            <w:tcW w:w="991" w:type="dxa"/>
          </w:tcPr>
          <w:p w:rsidR="00B85E27" w:rsidRDefault="00B85E2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647</w:t>
            </w:r>
          </w:p>
        </w:tc>
        <w:tc>
          <w:tcPr>
            <w:tcW w:w="708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345</w:t>
            </w:r>
          </w:p>
        </w:tc>
        <w:tc>
          <w:tcPr>
            <w:tcW w:w="708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66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929,7</w:t>
            </w:r>
          </w:p>
        </w:tc>
        <w:tc>
          <w:tcPr>
            <w:tcW w:w="849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817,9</w:t>
            </w:r>
          </w:p>
        </w:tc>
        <w:tc>
          <w:tcPr>
            <w:tcW w:w="708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835,2</w:t>
            </w:r>
          </w:p>
        </w:tc>
        <w:tc>
          <w:tcPr>
            <w:tcW w:w="706" w:type="dxa"/>
          </w:tcPr>
          <w:p w:rsidR="00B85E27" w:rsidRPr="00511ED1" w:rsidRDefault="00B85E27">
            <w:pPr>
              <w:widowControl w:val="0"/>
              <w:jc w:val="center"/>
              <w:rPr>
                <w:bCs/>
              </w:rPr>
            </w:pPr>
            <w:r w:rsidRPr="00511ED1">
              <w:rPr>
                <w:bCs/>
              </w:rPr>
              <w:t>0</w:t>
            </w: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  <w:bCs/>
              </w:rPr>
            </w:pPr>
            <w:r w:rsidRPr="001D6074">
              <w:rPr>
                <w:b/>
                <w:bCs/>
              </w:rPr>
              <w:t>0,0</w:t>
            </w:r>
          </w:p>
        </w:tc>
        <w:tc>
          <w:tcPr>
            <w:tcW w:w="707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5970,4</w:t>
            </w:r>
          </w:p>
        </w:tc>
        <w:tc>
          <w:tcPr>
            <w:tcW w:w="569" w:type="dxa"/>
          </w:tcPr>
          <w:p w:rsidR="00B85E27" w:rsidRDefault="00B85E2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 xml:space="preserve">Основное мероприятие </w:t>
            </w:r>
          </w:p>
          <w:p w:rsidR="00B85E27" w:rsidRDefault="00B85E27">
            <w:pPr>
              <w:widowControl w:val="0"/>
            </w:pPr>
            <w:r>
              <w:t>5.1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«Разработка проектно-сметной документации по проведению капитального ремонта бесхозяйственных муниципальных гидротехнических сооружений»</w:t>
            </w:r>
          </w:p>
        </w:tc>
        <w:tc>
          <w:tcPr>
            <w:tcW w:w="1275" w:type="dxa"/>
          </w:tcPr>
          <w:p w:rsidR="00B85E27" w:rsidRDefault="00BA60C0">
            <w:pPr>
              <w:jc w:val="center"/>
            </w:pPr>
            <w:r>
              <w:pict>
                <v:shape id="shape 1" o:spid="_x0000_s1030" style="position:absolute;left:0;text-align:left;margin-left:57.45pt;margin-top:71.25pt;width:551.25pt;height:3.6pt;z-index:251658240;visibility:visible;mso-position-horizontal-relative:text;mso-position-vertical-relative:text" coordsize="100000,100000" o:spt="100" o:preferrelative="t" adj="0,,0" path="m,l100000,100000e" filled="f">
                  <v:stroke joinstyle="round"/>
                  <v:formulas/>
                  <v:path o:connecttype="segments" textboxrect="0,0,100000,100000"/>
                </v:shape>
              </w:pict>
            </w:r>
            <w:r w:rsidR="00B85E27">
              <w:t>Управление строительства, транспорта, ЖКХ и ТЭК администрации</w:t>
            </w:r>
          </w:p>
          <w:p w:rsidR="00B85E27" w:rsidRDefault="00B85E27"/>
          <w:p w:rsidR="00B85E27" w:rsidRDefault="00B85E27"/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425" w:type="dxa"/>
          </w:tcPr>
          <w:p w:rsidR="00B85E27" w:rsidRDefault="00B85E27">
            <w:pPr>
              <w:widowControl w:val="0"/>
              <w:jc w:val="center"/>
            </w:pPr>
            <w:r>
              <w:t>0603</w:t>
            </w: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</w:pP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  <w:r>
              <w:t>015</w:t>
            </w:r>
          </w:p>
          <w:p w:rsidR="00B85E27" w:rsidRDefault="00B85E27">
            <w:pPr>
              <w:widowControl w:val="0"/>
              <w:jc w:val="center"/>
            </w:pPr>
            <w:r>
              <w:t>01</w:t>
            </w:r>
          </w:p>
          <w:p w:rsidR="00B85E27" w:rsidRDefault="00B85E27">
            <w:pPr>
              <w:widowControl w:val="0"/>
              <w:jc w:val="center"/>
            </w:pPr>
            <w:r>
              <w:t>S376</w:t>
            </w:r>
          </w:p>
          <w:p w:rsidR="00B85E27" w:rsidRDefault="00B85E27">
            <w:pPr>
              <w:widowControl w:val="0"/>
              <w:jc w:val="center"/>
            </w:pPr>
            <w:r>
              <w:t>0</w:t>
            </w: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</w:pPr>
            <w:r>
              <w:t>0150122120</w:t>
            </w:r>
          </w:p>
        </w:tc>
        <w:tc>
          <w:tcPr>
            <w:tcW w:w="436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1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566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849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</w:pPr>
            <w:r>
              <w:t>515,0</w:t>
            </w: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  <w:r>
              <w:t>300,0</w:t>
            </w:r>
          </w:p>
        </w:tc>
        <w:tc>
          <w:tcPr>
            <w:tcW w:w="706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  <w:r w:rsidRPr="001D6074">
              <w:rPr>
                <w:b/>
              </w:rPr>
              <w:t>0,0</w:t>
            </w:r>
          </w:p>
        </w:tc>
        <w:tc>
          <w:tcPr>
            <w:tcW w:w="707" w:type="dxa"/>
          </w:tcPr>
          <w:p w:rsidR="00B85E27" w:rsidRDefault="00B85E27">
            <w:r>
              <w:t>358,0</w:t>
            </w:r>
          </w:p>
        </w:tc>
        <w:tc>
          <w:tcPr>
            <w:tcW w:w="569" w:type="dxa"/>
          </w:tcPr>
          <w:p w:rsidR="00B85E27" w:rsidRDefault="00B85E27">
            <w:r>
              <w:t>0</w:t>
            </w:r>
          </w:p>
        </w:tc>
      </w:tr>
      <w:tr w:rsidR="00B85E27" w:rsidTr="00B85E27">
        <w:trPr>
          <w:trHeight w:val="230"/>
        </w:trPr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 xml:space="preserve">Основное мероприятие </w:t>
            </w:r>
          </w:p>
          <w:p w:rsidR="00B85E27" w:rsidRDefault="00B85E27">
            <w:pPr>
              <w:widowControl w:val="0"/>
            </w:pPr>
            <w:r>
              <w:t>5.1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</w:pPr>
            <w:r>
              <w:t>Реализация мероприятий в области использования и охраны водных объектов</w:t>
            </w:r>
          </w:p>
        </w:tc>
        <w:tc>
          <w:tcPr>
            <w:tcW w:w="1275" w:type="dxa"/>
          </w:tcPr>
          <w:p w:rsidR="00B85E27" w:rsidRDefault="00B85E27">
            <w:pPr>
              <w:jc w:val="center"/>
            </w:pPr>
            <w:r>
              <w:t>Управление строительства, транспорта, ЖКХ и ТЭК администрации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425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</w:p>
          <w:p w:rsidR="00B85E27" w:rsidRDefault="00B85E27"/>
          <w:p w:rsidR="00B85E27" w:rsidRDefault="00B85E27">
            <w:pPr>
              <w:jc w:val="center"/>
            </w:pPr>
            <w:r>
              <w:t>01501L0650</w:t>
            </w:r>
          </w:p>
        </w:tc>
        <w:tc>
          <w:tcPr>
            <w:tcW w:w="436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  <w:p w:rsidR="00B85E27" w:rsidRDefault="00B85E27">
            <w:pPr>
              <w:widowControl w:val="0"/>
            </w:pPr>
          </w:p>
        </w:tc>
        <w:tc>
          <w:tcPr>
            <w:tcW w:w="991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566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849" w:type="dxa"/>
          </w:tcPr>
          <w:p w:rsidR="00B85E27" w:rsidRDefault="00B85E2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</w:pPr>
            <w:r>
              <w:t>0</w:t>
            </w: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</w:pPr>
          </w:p>
        </w:tc>
        <w:tc>
          <w:tcPr>
            <w:tcW w:w="706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  <w:jc w:val="center"/>
            </w:pPr>
          </w:p>
          <w:p w:rsidR="00B85E27" w:rsidRDefault="00B85E27">
            <w:pPr>
              <w:widowControl w:val="0"/>
            </w:pPr>
          </w:p>
          <w:p w:rsidR="00B85E27" w:rsidRDefault="00B85E27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  <w:r w:rsidRPr="001D6074">
              <w:rPr>
                <w:b/>
              </w:rPr>
              <w:t>0</w:t>
            </w:r>
          </w:p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</w:p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</w:p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</w:p>
          <w:p w:rsidR="00B85E27" w:rsidRPr="001D6074" w:rsidRDefault="00B85E27">
            <w:pPr>
              <w:widowControl w:val="0"/>
              <w:rPr>
                <w:b/>
              </w:rPr>
            </w:pPr>
          </w:p>
        </w:tc>
        <w:tc>
          <w:tcPr>
            <w:tcW w:w="707" w:type="dxa"/>
          </w:tcPr>
          <w:p w:rsidR="00B85E27" w:rsidRDefault="00B85E27">
            <w:r>
              <w:t>0,0</w:t>
            </w:r>
          </w:p>
        </w:tc>
        <w:tc>
          <w:tcPr>
            <w:tcW w:w="569" w:type="dxa"/>
          </w:tcPr>
          <w:p w:rsidR="00B85E27" w:rsidRDefault="00B85E27">
            <w: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№ 7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  <w:jc w:val="center"/>
              <w:rPr>
                <w:rFonts w:ascii="Times New Roman CYR" w:hAnsi="Times New Roman CYR"/>
                <w:bCs/>
                <w:highlight w:val="yellow"/>
              </w:rPr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«Обращение с твердыми коммунальными отходами на территории Ракитянского района»</w:t>
            </w:r>
          </w:p>
          <w:p w:rsidR="00B85E27" w:rsidRDefault="00B85E27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  <w:r>
              <w:t>Управление строительства, транспорта, ЖКХ и ТЭК администрации Ракитянского района</w:t>
            </w:r>
          </w:p>
          <w:p w:rsidR="00B85E27" w:rsidRDefault="00B85E27">
            <w:pPr>
              <w:widowControl w:val="0"/>
            </w:pPr>
          </w:p>
        </w:tc>
        <w:tc>
          <w:tcPr>
            <w:tcW w:w="701" w:type="dxa"/>
          </w:tcPr>
          <w:p w:rsidR="00B85E27" w:rsidRDefault="00B85E27"/>
        </w:tc>
        <w:tc>
          <w:tcPr>
            <w:tcW w:w="425" w:type="dxa"/>
          </w:tcPr>
          <w:p w:rsidR="00B85E27" w:rsidRDefault="00B85E27">
            <w:r>
              <w:t>Х</w:t>
            </w: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36" w:type="dxa"/>
          </w:tcPr>
          <w:p w:rsidR="00B85E27" w:rsidRDefault="00B85E2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1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566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849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706" w:type="dxa"/>
          </w:tcPr>
          <w:p w:rsidR="00B85E27" w:rsidRDefault="00B85E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  <w:r w:rsidRPr="001D6074">
              <w:rPr>
                <w:b/>
              </w:rPr>
              <w:t>0</w:t>
            </w:r>
          </w:p>
        </w:tc>
        <w:tc>
          <w:tcPr>
            <w:tcW w:w="707" w:type="dxa"/>
          </w:tcPr>
          <w:p w:rsidR="00B85E27" w:rsidRDefault="00B85E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9" w:type="dxa"/>
          </w:tcPr>
          <w:p w:rsidR="00B85E27" w:rsidRDefault="00B85E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85E27" w:rsidTr="00B85E27">
        <w:tc>
          <w:tcPr>
            <w:tcW w:w="1242" w:type="dxa"/>
          </w:tcPr>
          <w:p w:rsidR="00B85E27" w:rsidRDefault="00B85E27">
            <w:pPr>
              <w:widowControl w:val="0"/>
            </w:pPr>
            <w:r>
              <w:t>Основное мероприятие 7.1</w:t>
            </w:r>
          </w:p>
        </w:tc>
        <w:tc>
          <w:tcPr>
            <w:tcW w:w="1560" w:type="dxa"/>
          </w:tcPr>
          <w:p w:rsidR="00B85E27" w:rsidRDefault="00B85E27">
            <w:pPr>
              <w:widowControl w:val="0"/>
              <w:jc w:val="center"/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275" w:type="dxa"/>
          </w:tcPr>
          <w:p w:rsidR="00B85E27" w:rsidRDefault="00B85E27">
            <w:pPr>
              <w:widowControl w:val="0"/>
            </w:pPr>
            <w:r>
              <w:t>Управление строительства, транспорта, ЖКХ и ТЭК администрации Ракитянского района</w:t>
            </w:r>
          </w:p>
        </w:tc>
        <w:tc>
          <w:tcPr>
            <w:tcW w:w="701" w:type="dxa"/>
          </w:tcPr>
          <w:p w:rsidR="00B85E27" w:rsidRDefault="00B85E27">
            <w:pPr>
              <w:widowControl w:val="0"/>
              <w:jc w:val="center"/>
            </w:pPr>
            <w:r>
              <w:t>920</w:t>
            </w:r>
          </w:p>
        </w:tc>
        <w:tc>
          <w:tcPr>
            <w:tcW w:w="425" w:type="dxa"/>
          </w:tcPr>
          <w:p w:rsidR="00B85E27" w:rsidRDefault="00B85E27">
            <w:pPr>
              <w:widowControl w:val="0"/>
              <w:jc w:val="center"/>
            </w:pPr>
            <w:r>
              <w:t>0605</w:t>
            </w:r>
          </w:p>
        </w:tc>
        <w:tc>
          <w:tcPr>
            <w:tcW w:w="575" w:type="dxa"/>
          </w:tcPr>
          <w:p w:rsidR="00B85E27" w:rsidRDefault="00B85E27">
            <w:pPr>
              <w:widowControl w:val="0"/>
              <w:jc w:val="center"/>
            </w:pPr>
            <w:r>
              <w:t xml:space="preserve">01 7 </w:t>
            </w:r>
            <w:r>
              <w:rPr>
                <w:lang w:val="en-US"/>
              </w:rPr>
              <w:t>G</w:t>
            </w:r>
            <w:r>
              <w:t>252</w:t>
            </w:r>
          </w:p>
          <w:p w:rsidR="00B85E27" w:rsidRDefault="00B85E27">
            <w:pPr>
              <w:widowControl w:val="0"/>
              <w:jc w:val="center"/>
            </w:pPr>
            <w:r>
              <w:t>690</w:t>
            </w:r>
          </w:p>
        </w:tc>
        <w:tc>
          <w:tcPr>
            <w:tcW w:w="436" w:type="dxa"/>
          </w:tcPr>
          <w:p w:rsidR="00B85E27" w:rsidRDefault="00B85E2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1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566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849" w:type="dxa"/>
          </w:tcPr>
          <w:p w:rsidR="00B85E27" w:rsidRDefault="00B85E27">
            <w:pPr>
              <w:widowControl w:val="0"/>
              <w:jc w:val="center"/>
            </w:pPr>
          </w:p>
        </w:tc>
        <w:tc>
          <w:tcPr>
            <w:tcW w:w="708" w:type="dxa"/>
          </w:tcPr>
          <w:p w:rsidR="00B85E27" w:rsidRDefault="00B85E27">
            <w:pPr>
              <w:widowControl w:val="0"/>
              <w:jc w:val="center"/>
            </w:pPr>
            <w:r>
              <w:t>13,4</w:t>
            </w:r>
          </w:p>
        </w:tc>
        <w:tc>
          <w:tcPr>
            <w:tcW w:w="706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5E27" w:rsidRPr="001D6074" w:rsidRDefault="00B85E27">
            <w:pPr>
              <w:widowControl w:val="0"/>
              <w:jc w:val="center"/>
              <w:rPr>
                <w:b/>
              </w:rPr>
            </w:pPr>
            <w:r w:rsidRPr="001D6074">
              <w:rPr>
                <w:b/>
              </w:rPr>
              <w:t>0</w:t>
            </w:r>
          </w:p>
        </w:tc>
        <w:tc>
          <w:tcPr>
            <w:tcW w:w="707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  <w:tc>
          <w:tcPr>
            <w:tcW w:w="569" w:type="dxa"/>
          </w:tcPr>
          <w:p w:rsidR="00B85E27" w:rsidRDefault="00B85E27">
            <w:pPr>
              <w:widowControl w:val="0"/>
              <w:jc w:val="center"/>
            </w:pPr>
            <w:r>
              <w:t>0</w:t>
            </w:r>
          </w:p>
        </w:tc>
      </w:tr>
    </w:tbl>
    <w:p w:rsidR="00686890" w:rsidRDefault="00686890">
      <w:pPr>
        <w:widowControl w:val="0"/>
        <w:jc w:val="center"/>
      </w:pPr>
    </w:p>
    <w:p w:rsidR="00512A8D" w:rsidRDefault="00512A8D">
      <w:pPr>
        <w:widowControl w:val="0"/>
        <w:jc w:val="center"/>
      </w:pPr>
    </w:p>
    <w:p w:rsidR="00512A8D" w:rsidRDefault="00512A8D">
      <w:pPr>
        <w:widowControl w:val="0"/>
        <w:jc w:val="center"/>
      </w:pPr>
    </w:p>
    <w:p w:rsidR="00512A8D" w:rsidRDefault="00512A8D">
      <w:pPr>
        <w:widowControl w:val="0"/>
        <w:jc w:val="center"/>
      </w:pPr>
    </w:p>
    <w:p w:rsidR="00686890" w:rsidRDefault="00B21FE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 администрации района -</w:t>
      </w:r>
    </w:p>
    <w:p w:rsidR="00686890" w:rsidRDefault="00B21FE5">
      <w:pPr>
        <w:widowControl w:val="0"/>
        <w:rPr>
          <w:sz w:val="28"/>
          <w:szCs w:val="28"/>
        </w:rPr>
      </w:pPr>
      <w:r>
        <w:rPr>
          <w:b/>
          <w:sz w:val="24"/>
          <w:szCs w:val="24"/>
        </w:rPr>
        <w:t>секретарь Совета безопасности                                                                                                                                                               А.Н. Ерёменко</w:t>
      </w:r>
    </w:p>
    <w:sectPr w:rsidR="00686890" w:rsidSect="00686890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C0" w:rsidRDefault="00BA60C0">
      <w:r>
        <w:separator/>
      </w:r>
    </w:p>
  </w:endnote>
  <w:endnote w:type="continuationSeparator" w:id="0">
    <w:p w:rsidR="00BA60C0" w:rsidRDefault="00BA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B7" w:rsidRDefault="00FC55E3">
    <w:pPr>
      <w:pStyle w:val="25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432EB7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432EB7" w:rsidRDefault="00432EB7">
    <w:pPr>
      <w:pStyle w:val="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C0" w:rsidRDefault="00BA60C0">
      <w:r>
        <w:separator/>
      </w:r>
    </w:p>
  </w:footnote>
  <w:footnote w:type="continuationSeparator" w:id="0">
    <w:p w:rsidR="00BA60C0" w:rsidRDefault="00BA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B7" w:rsidRDefault="00BA60C0">
    <w:pPr>
      <w:pStyle w:val="24"/>
      <w:jc w:val="center"/>
    </w:pPr>
    <w:r>
      <w:fldChar w:fldCharType="begin"/>
    </w:r>
    <w:r>
      <w:instrText>PAGE \* MERGEFORMAT</w:instrText>
    </w:r>
    <w:r>
      <w:fldChar w:fldCharType="separate"/>
    </w:r>
    <w:r w:rsidR="00841784">
      <w:rPr>
        <w:noProof/>
      </w:rPr>
      <w:t>3</w:t>
    </w:r>
    <w:r>
      <w:rPr>
        <w:noProof/>
      </w:rPr>
      <w:fldChar w:fldCharType="end"/>
    </w:r>
  </w:p>
  <w:p w:rsidR="00432EB7" w:rsidRDefault="00432EB7">
    <w:pPr>
      <w:pStyle w:val="2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B7" w:rsidRPr="00137D1A" w:rsidRDefault="00BA60C0" w:rsidP="00137D1A">
    <w:pPr>
      <w:pStyle w:val="24"/>
      <w:jc w:val="center"/>
      <w:rPr>
        <w:color w:val="FFFFFF" w:themeColor="background1"/>
      </w:rPr>
    </w:pPr>
    <w:r>
      <w:fldChar w:fldCharType="begin"/>
    </w:r>
    <w:r>
      <w:instrText>PAGE \* MERGEFORMAT</w:instrText>
    </w:r>
    <w:r>
      <w:fldChar w:fldCharType="separate"/>
    </w:r>
    <w:r w:rsidRPr="00BA60C0">
      <w:rPr>
        <w:noProof/>
        <w:color w:val="FFFFFF" w:themeColor="background1"/>
      </w:rPr>
      <w:t>1</w:t>
    </w:r>
    <w:r>
      <w:rPr>
        <w:noProof/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E05"/>
    <w:multiLevelType w:val="hybridMultilevel"/>
    <w:tmpl w:val="8192535C"/>
    <w:lvl w:ilvl="0" w:tplc="4404D1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DB84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93EE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202B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76D2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D62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6C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78A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6863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F30889"/>
    <w:multiLevelType w:val="hybridMultilevel"/>
    <w:tmpl w:val="63AC46DC"/>
    <w:lvl w:ilvl="0" w:tplc="D56C5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61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BC60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E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72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5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A5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09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EF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97B34"/>
    <w:multiLevelType w:val="hybridMultilevel"/>
    <w:tmpl w:val="9482C060"/>
    <w:lvl w:ilvl="0" w:tplc="9F34406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EF8098C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6DBE98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9A013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9C8BC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B3EAA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3F24AA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A0415E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698585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16143194"/>
    <w:multiLevelType w:val="hybridMultilevel"/>
    <w:tmpl w:val="56FEE452"/>
    <w:lvl w:ilvl="0" w:tplc="9B4423CA">
      <w:start w:val="1"/>
      <w:numFmt w:val="decimal"/>
      <w:lvlText w:val="%1."/>
      <w:lvlJc w:val="left"/>
      <w:pPr>
        <w:ind w:left="720" w:hanging="360"/>
      </w:pPr>
    </w:lvl>
    <w:lvl w:ilvl="1" w:tplc="7B0884D8">
      <w:start w:val="1"/>
      <w:numFmt w:val="lowerLetter"/>
      <w:lvlText w:val="%2."/>
      <w:lvlJc w:val="left"/>
      <w:pPr>
        <w:ind w:left="1440" w:hanging="360"/>
      </w:pPr>
    </w:lvl>
    <w:lvl w:ilvl="2" w:tplc="E464762A">
      <w:start w:val="1"/>
      <w:numFmt w:val="lowerRoman"/>
      <w:lvlText w:val="%3."/>
      <w:lvlJc w:val="right"/>
      <w:pPr>
        <w:ind w:left="2160" w:hanging="180"/>
      </w:pPr>
    </w:lvl>
    <w:lvl w:ilvl="3" w:tplc="A0AA3FCA">
      <w:start w:val="1"/>
      <w:numFmt w:val="decimal"/>
      <w:lvlText w:val="%4."/>
      <w:lvlJc w:val="left"/>
      <w:pPr>
        <w:ind w:left="2880" w:hanging="360"/>
      </w:pPr>
    </w:lvl>
    <w:lvl w:ilvl="4" w:tplc="84D8D85A">
      <w:start w:val="1"/>
      <w:numFmt w:val="lowerLetter"/>
      <w:lvlText w:val="%5."/>
      <w:lvlJc w:val="left"/>
      <w:pPr>
        <w:ind w:left="3600" w:hanging="360"/>
      </w:pPr>
    </w:lvl>
    <w:lvl w:ilvl="5" w:tplc="723A78D0">
      <w:start w:val="1"/>
      <w:numFmt w:val="lowerRoman"/>
      <w:lvlText w:val="%6."/>
      <w:lvlJc w:val="right"/>
      <w:pPr>
        <w:ind w:left="4320" w:hanging="180"/>
      </w:pPr>
    </w:lvl>
    <w:lvl w:ilvl="6" w:tplc="689C7EC0">
      <w:start w:val="1"/>
      <w:numFmt w:val="decimal"/>
      <w:lvlText w:val="%7."/>
      <w:lvlJc w:val="left"/>
      <w:pPr>
        <w:ind w:left="5040" w:hanging="360"/>
      </w:pPr>
    </w:lvl>
    <w:lvl w:ilvl="7" w:tplc="F466A7A2">
      <w:start w:val="1"/>
      <w:numFmt w:val="lowerLetter"/>
      <w:lvlText w:val="%8."/>
      <w:lvlJc w:val="left"/>
      <w:pPr>
        <w:ind w:left="5760" w:hanging="360"/>
      </w:pPr>
    </w:lvl>
    <w:lvl w:ilvl="8" w:tplc="66B48A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0439"/>
    <w:multiLevelType w:val="hybridMultilevel"/>
    <w:tmpl w:val="52BEB7A8"/>
    <w:lvl w:ilvl="0" w:tplc="5CEE87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A5F8CB0C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3B884B0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B9C681D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D52A3E4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D0C24BB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88EC64BC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19DA215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93EEB2A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5" w15:restartNumberingAfterBreak="0">
    <w:nsid w:val="236511BC"/>
    <w:multiLevelType w:val="hybridMultilevel"/>
    <w:tmpl w:val="18D62B64"/>
    <w:lvl w:ilvl="0" w:tplc="FBA0B2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B26AE8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4E2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E24B42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4C83F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3E89A7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FD47BC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E9A572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6FE997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7A6CFF"/>
    <w:multiLevelType w:val="hybridMultilevel"/>
    <w:tmpl w:val="A072DA5A"/>
    <w:lvl w:ilvl="0" w:tplc="4DA886F8">
      <w:start w:val="3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5846E9F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C0CE4714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4302F28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167E35A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8104D70A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2780D85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C02E16F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1B5CF13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9FF4695"/>
    <w:multiLevelType w:val="hybridMultilevel"/>
    <w:tmpl w:val="173CB150"/>
    <w:lvl w:ilvl="0" w:tplc="BFF0D6C6">
      <w:start w:val="1"/>
      <w:numFmt w:val="decimal"/>
      <w:lvlText w:val="%1."/>
      <w:lvlJc w:val="left"/>
      <w:pPr>
        <w:ind w:left="720" w:hanging="360"/>
      </w:pPr>
    </w:lvl>
    <w:lvl w:ilvl="1" w:tplc="F49A504A">
      <w:start w:val="1"/>
      <w:numFmt w:val="lowerLetter"/>
      <w:lvlText w:val="%2."/>
      <w:lvlJc w:val="left"/>
      <w:pPr>
        <w:ind w:left="1440" w:hanging="360"/>
      </w:pPr>
    </w:lvl>
    <w:lvl w:ilvl="2" w:tplc="8D3E10CE">
      <w:start w:val="1"/>
      <w:numFmt w:val="lowerRoman"/>
      <w:lvlText w:val="%3."/>
      <w:lvlJc w:val="right"/>
      <w:pPr>
        <w:ind w:left="2160" w:hanging="180"/>
      </w:pPr>
    </w:lvl>
    <w:lvl w:ilvl="3" w:tplc="1900594A">
      <w:start w:val="1"/>
      <w:numFmt w:val="decimal"/>
      <w:lvlText w:val="%4."/>
      <w:lvlJc w:val="left"/>
      <w:pPr>
        <w:ind w:left="2880" w:hanging="360"/>
      </w:pPr>
    </w:lvl>
    <w:lvl w:ilvl="4" w:tplc="C92C2F0C">
      <w:start w:val="1"/>
      <w:numFmt w:val="lowerLetter"/>
      <w:lvlText w:val="%5."/>
      <w:lvlJc w:val="left"/>
      <w:pPr>
        <w:ind w:left="3600" w:hanging="360"/>
      </w:pPr>
    </w:lvl>
    <w:lvl w:ilvl="5" w:tplc="5E765060">
      <w:start w:val="1"/>
      <w:numFmt w:val="lowerRoman"/>
      <w:lvlText w:val="%6."/>
      <w:lvlJc w:val="right"/>
      <w:pPr>
        <w:ind w:left="4320" w:hanging="180"/>
      </w:pPr>
    </w:lvl>
    <w:lvl w:ilvl="6" w:tplc="FD74E86C">
      <w:start w:val="1"/>
      <w:numFmt w:val="decimal"/>
      <w:lvlText w:val="%7."/>
      <w:lvlJc w:val="left"/>
      <w:pPr>
        <w:ind w:left="5040" w:hanging="360"/>
      </w:pPr>
    </w:lvl>
    <w:lvl w:ilvl="7" w:tplc="286ADA1C">
      <w:start w:val="1"/>
      <w:numFmt w:val="lowerLetter"/>
      <w:lvlText w:val="%8."/>
      <w:lvlJc w:val="left"/>
      <w:pPr>
        <w:ind w:left="5760" w:hanging="360"/>
      </w:pPr>
    </w:lvl>
    <w:lvl w:ilvl="8" w:tplc="E62CAE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113E"/>
    <w:multiLevelType w:val="hybridMultilevel"/>
    <w:tmpl w:val="576E7BA6"/>
    <w:lvl w:ilvl="0" w:tplc="16A62B70">
      <w:start w:val="1"/>
      <w:numFmt w:val="decimal"/>
      <w:lvlText w:val="%1."/>
      <w:lvlJc w:val="left"/>
      <w:pPr>
        <w:ind w:left="720" w:hanging="360"/>
      </w:pPr>
    </w:lvl>
    <w:lvl w:ilvl="1" w:tplc="AE9E82FC">
      <w:start w:val="1"/>
      <w:numFmt w:val="lowerLetter"/>
      <w:lvlText w:val="%2."/>
      <w:lvlJc w:val="left"/>
      <w:pPr>
        <w:ind w:left="1440" w:hanging="360"/>
      </w:pPr>
    </w:lvl>
    <w:lvl w:ilvl="2" w:tplc="7C38DD68">
      <w:start w:val="1"/>
      <w:numFmt w:val="lowerRoman"/>
      <w:lvlText w:val="%3."/>
      <w:lvlJc w:val="right"/>
      <w:pPr>
        <w:ind w:left="2160" w:hanging="180"/>
      </w:pPr>
    </w:lvl>
    <w:lvl w:ilvl="3" w:tplc="A34296BA">
      <w:start w:val="1"/>
      <w:numFmt w:val="decimal"/>
      <w:lvlText w:val="%4."/>
      <w:lvlJc w:val="left"/>
      <w:pPr>
        <w:ind w:left="2880" w:hanging="360"/>
      </w:pPr>
    </w:lvl>
    <w:lvl w:ilvl="4" w:tplc="0756B87E">
      <w:start w:val="1"/>
      <w:numFmt w:val="lowerLetter"/>
      <w:lvlText w:val="%5."/>
      <w:lvlJc w:val="left"/>
      <w:pPr>
        <w:ind w:left="3600" w:hanging="360"/>
      </w:pPr>
    </w:lvl>
    <w:lvl w:ilvl="5" w:tplc="36C0E0EC">
      <w:start w:val="1"/>
      <w:numFmt w:val="lowerRoman"/>
      <w:lvlText w:val="%6."/>
      <w:lvlJc w:val="right"/>
      <w:pPr>
        <w:ind w:left="4320" w:hanging="180"/>
      </w:pPr>
    </w:lvl>
    <w:lvl w:ilvl="6" w:tplc="7324CB3E">
      <w:start w:val="1"/>
      <w:numFmt w:val="decimal"/>
      <w:lvlText w:val="%7."/>
      <w:lvlJc w:val="left"/>
      <w:pPr>
        <w:ind w:left="5040" w:hanging="360"/>
      </w:pPr>
    </w:lvl>
    <w:lvl w:ilvl="7" w:tplc="C8469D08">
      <w:start w:val="1"/>
      <w:numFmt w:val="lowerLetter"/>
      <w:lvlText w:val="%8."/>
      <w:lvlJc w:val="left"/>
      <w:pPr>
        <w:ind w:left="5760" w:hanging="360"/>
      </w:pPr>
    </w:lvl>
    <w:lvl w:ilvl="8" w:tplc="B588D3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A39"/>
    <w:multiLevelType w:val="multilevel"/>
    <w:tmpl w:val="1D9E8B8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2B2147E2"/>
    <w:multiLevelType w:val="multilevel"/>
    <w:tmpl w:val="2A30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72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11" w15:restartNumberingAfterBreak="0">
    <w:nsid w:val="2C8108BA"/>
    <w:multiLevelType w:val="hybridMultilevel"/>
    <w:tmpl w:val="00F64966"/>
    <w:lvl w:ilvl="0" w:tplc="2230E9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89589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DFC1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328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5A8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676A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C87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BC0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0161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A973AD1"/>
    <w:multiLevelType w:val="hybridMultilevel"/>
    <w:tmpl w:val="59CEBCCE"/>
    <w:lvl w:ilvl="0" w:tplc="AB7C1E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CEE68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B0AC31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EBA07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4F6FF4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989C1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C96A6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A8A3B4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AA842D5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 w15:restartNumberingAfterBreak="0">
    <w:nsid w:val="4B2F0817"/>
    <w:multiLevelType w:val="hybridMultilevel"/>
    <w:tmpl w:val="371ECDB4"/>
    <w:lvl w:ilvl="0" w:tplc="0098FE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18C0612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4F68A9E4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21180904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42588562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A714353C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A427844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360006F8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A61AA2A8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 w15:restartNumberingAfterBreak="0">
    <w:nsid w:val="5958528F"/>
    <w:multiLevelType w:val="hybridMultilevel"/>
    <w:tmpl w:val="E268553C"/>
    <w:lvl w:ilvl="0" w:tplc="5EB4B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1B243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 w:tplc="FC4801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990CD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6310ED2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 w:tplc="40E02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98A69D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66621DC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 w:tplc="4684A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5" w15:restartNumberingAfterBreak="0">
    <w:nsid w:val="5A930F23"/>
    <w:multiLevelType w:val="hybridMultilevel"/>
    <w:tmpl w:val="D2A49620"/>
    <w:lvl w:ilvl="0" w:tplc="E1BC7C8C">
      <w:start w:val="1"/>
      <w:numFmt w:val="decimal"/>
      <w:lvlText w:val="%1."/>
      <w:lvlJc w:val="left"/>
    </w:lvl>
    <w:lvl w:ilvl="1" w:tplc="9F3E859A">
      <w:start w:val="1"/>
      <w:numFmt w:val="lowerLetter"/>
      <w:lvlText w:val="%2."/>
      <w:lvlJc w:val="left"/>
      <w:pPr>
        <w:ind w:left="1440" w:hanging="360"/>
      </w:pPr>
    </w:lvl>
    <w:lvl w:ilvl="2" w:tplc="F0021642">
      <w:start w:val="1"/>
      <w:numFmt w:val="lowerRoman"/>
      <w:lvlText w:val="%3."/>
      <w:lvlJc w:val="right"/>
      <w:pPr>
        <w:ind w:left="2160" w:hanging="180"/>
      </w:pPr>
    </w:lvl>
    <w:lvl w:ilvl="3" w:tplc="5F3268CA">
      <w:start w:val="1"/>
      <w:numFmt w:val="decimal"/>
      <w:lvlText w:val="%4."/>
      <w:lvlJc w:val="left"/>
      <w:pPr>
        <w:ind w:left="2880" w:hanging="360"/>
      </w:pPr>
    </w:lvl>
    <w:lvl w:ilvl="4" w:tplc="A466842E">
      <w:start w:val="1"/>
      <w:numFmt w:val="lowerLetter"/>
      <w:lvlText w:val="%5."/>
      <w:lvlJc w:val="left"/>
      <w:pPr>
        <w:ind w:left="3600" w:hanging="360"/>
      </w:pPr>
    </w:lvl>
    <w:lvl w:ilvl="5" w:tplc="76400664">
      <w:start w:val="1"/>
      <w:numFmt w:val="lowerRoman"/>
      <w:lvlText w:val="%6."/>
      <w:lvlJc w:val="right"/>
      <w:pPr>
        <w:ind w:left="4320" w:hanging="180"/>
      </w:pPr>
    </w:lvl>
    <w:lvl w:ilvl="6" w:tplc="7E1C5838">
      <w:start w:val="1"/>
      <w:numFmt w:val="decimal"/>
      <w:lvlText w:val="%7."/>
      <w:lvlJc w:val="left"/>
      <w:pPr>
        <w:ind w:left="5040" w:hanging="360"/>
      </w:pPr>
    </w:lvl>
    <w:lvl w:ilvl="7" w:tplc="AE4AFC60">
      <w:start w:val="1"/>
      <w:numFmt w:val="lowerLetter"/>
      <w:lvlText w:val="%8."/>
      <w:lvlJc w:val="left"/>
      <w:pPr>
        <w:ind w:left="5760" w:hanging="360"/>
      </w:pPr>
    </w:lvl>
    <w:lvl w:ilvl="8" w:tplc="9CA25B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04D"/>
    <w:multiLevelType w:val="hybridMultilevel"/>
    <w:tmpl w:val="5AAA7FEC"/>
    <w:lvl w:ilvl="0" w:tplc="FCA858C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B3A00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14B4C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374F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BD42CC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50D804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AC66D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93EAAA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1D68C6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7" w15:restartNumberingAfterBreak="0">
    <w:nsid w:val="61B52FB2"/>
    <w:multiLevelType w:val="hybridMultilevel"/>
    <w:tmpl w:val="EA08E8B4"/>
    <w:lvl w:ilvl="0" w:tplc="C6CCF2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EBAE4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64EFC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37C0B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B32C3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D4FD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AA73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7CEF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36D2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1EA1A5D"/>
    <w:multiLevelType w:val="multilevel"/>
    <w:tmpl w:val="3AC4F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678"/>
        </w:tabs>
        <w:ind w:left="678" w:hanging="720"/>
      </w:pPr>
    </w:lvl>
    <w:lvl w:ilvl="2">
      <w:start w:val="2"/>
      <w:numFmt w:val="decimal"/>
      <w:lvlText w:val="%1.%2.%3."/>
      <w:lvlJc w:val="left"/>
      <w:pPr>
        <w:tabs>
          <w:tab w:val="num" w:pos="636"/>
        </w:tabs>
        <w:ind w:left="636" w:hanging="720"/>
      </w:pPr>
    </w:lvl>
    <w:lvl w:ilvl="3">
      <w:start w:val="1"/>
      <w:numFmt w:val="decimal"/>
      <w:lvlText w:val="%1.%2.%3.%4."/>
      <w:lvlJc w:val="left"/>
      <w:pPr>
        <w:tabs>
          <w:tab w:val="num" w:pos="954"/>
        </w:tabs>
        <w:ind w:left="954" w:hanging="1080"/>
      </w:pPr>
    </w:lvl>
    <w:lvl w:ilvl="4">
      <w:start w:val="1"/>
      <w:numFmt w:val="decimal"/>
      <w:lvlText w:val="%1.%2.%3.%4.%5."/>
      <w:lvlJc w:val="left"/>
      <w:pPr>
        <w:tabs>
          <w:tab w:val="num" w:pos="912"/>
        </w:tabs>
        <w:ind w:left="9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506"/>
        </w:tabs>
        <w:ind w:left="15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2160"/>
      </w:pPr>
    </w:lvl>
  </w:abstractNum>
  <w:abstractNum w:abstractNumId="19" w15:restartNumberingAfterBreak="0">
    <w:nsid w:val="633647C8"/>
    <w:multiLevelType w:val="hybridMultilevel"/>
    <w:tmpl w:val="1AFA5D12"/>
    <w:lvl w:ilvl="0" w:tplc="16E49BB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4F42120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9728856E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4BF8BF0E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27C66216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71EE4F0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5186D520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C9EC084E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D2E4320E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20" w15:restartNumberingAfterBreak="0">
    <w:nsid w:val="67F73D6E"/>
    <w:multiLevelType w:val="hybridMultilevel"/>
    <w:tmpl w:val="B4CEF106"/>
    <w:lvl w:ilvl="0" w:tplc="F314FD2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FE221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BC4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9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45E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ED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60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F5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66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135E8"/>
    <w:multiLevelType w:val="hybridMultilevel"/>
    <w:tmpl w:val="95402DFC"/>
    <w:lvl w:ilvl="0" w:tplc="758E65EC">
      <w:start w:val="1"/>
      <w:numFmt w:val="decimal"/>
      <w:lvlText w:val="%1."/>
      <w:lvlJc w:val="left"/>
      <w:pPr>
        <w:ind w:left="720" w:hanging="360"/>
      </w:pPr>
    </w:lvl>
    <w:lvl w:ilvl="1" w:tplc="8B4A2A06">
      <w:start w:val="1"/>
      <w:numFmt w:val="lowerLetter"/>
      <w:lvlText w:val="%2."/>
      <w:lvlJc w:val="left"/>
      <w:pPr>
        <w:ind w:left="1440" w:hanging="360"/>
      </w:pPr>
    </w:lvl>
    <w:lvl w:ilvl="2" w:tplc="8C0C2D4C">
      <w:start w:val="1"/>
      <w:numFmt w:val="lowerRoman"/>
      <w:lvlText w:val="%3."/>
      <w:lvlJc w:val="right"/>
      <w:pPr>
        <w:ind w:left="2160" w:hanging="180"/>
      </w:pPr>
    </w:lvl>
    <w:lvl w:ilvl="3" w:tplc="32AC7F36">
      <w:start w:val="1"/>
      <w:numFmt w:val="decimal"/>
      <w:lvlText w:val="%4."/>
      <w:lvlJc w:val="left"/>
      <w:pPr>
        <w:ind w:left="2880" w:hanging="360"/>
      </w:pPr>
    </w:lvl>
    <w:lvl w:ilvl="4" w:tplc="98A689C2">
      <w:start w:val="1"/>
      <w:numFmt w:val="lowerLetter"/>
      <w:lvlText w:val="%5."/>
      <w:lvlJc w:val="left"/>
      <w:pPr>
        <w:ind w:left="3600" w:hanging="360"/>
      </w:pPr>
    </w:lvl>
    <w:lvl w:ilvl="5" w:tplc="613EFE64">
      <w:start w:val="1"/>
      <w:numFmt w:val="lowerRoman"/>
      <w:lvlText w:val="%6."/>
      <w:lvlJc w:val="right"/>
      <w:pPr>
        <w:ind w:left="4320" w:hanging="180"/>
      </w:pPr>
    </w:lvl>
    <w:lvl w:ilvl="6" w:tplc="F2F09278">
      <w:start w:val="1"/>
      <w:numFmt w:val="decimal"/>
      <w:lvlText w:val="%7."/>
      <w:lvlJc w:val="left"/>
      <w:pPr>
        <w:ind w:left="5040" w:hanging="360"/>
      </w:pPr>
    </w:lvl>
    <w:lvl w:ilvl="7" w:tplc="A5E274EA">
      <w:start w:val="1"/>
      <w:numFmt w:val="lowerLetter"/>
      <w:lvlText w:val="%8."/>
      <w:lvlJc w:val="left"/>
      <w:pPr>
        <w:ind w:left="5760" w:hanging="360"/>
      </w:pPr>
    </w:lvl>
    <w:lvl w:ilvl="8" w:tplc="ADF64A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A0729"/>
    <w:multiLevelType w:val="hybridMultilevel"/>
    <w:tmpl w:val="A3DCC6F4"/>
    <w:lvl w:ilvl="0" w:tplc="1ACA1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A2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A3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86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43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AB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A2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4F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8A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4140FA"/>
    <w:multiLevelType w:val="hybridMultilevel"/>
    <w:tmpl w:val="D952CFFA"/>
    <w:lvl w:ilvl="0" w:tplc="508A4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884F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CE8CE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E6210D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52B950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CBE37E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CB587F3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A86AA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5D4D63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7F23231F"/>
    <w:multiLevelType w:val="hybridMultilevel"/>
    <w:tmpl w:val="1480E8EA"/>
    <w:lvl w:ilvl="0" w:tplc="DEF296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A5B6C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C50A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ECF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FE96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3A1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E66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663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0885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C61D22"/>
    <w:multiLevelType w:val="hybridMultilevel"/>
    <w:tmpl w:val="D1FAE2AE"/>
    <w:lvl w:ilvl="0" w:tplc="C08EBF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FFA4FB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211475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374BA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E28D1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48E64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9C252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0CA314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E05E38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6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"/>
  </w:num>
  <w:num w:numId="5">
    <w:abstractNumId w:val="4"/>
  </w:num>
  <w:num w:numId="6">
    <w:abstractNumId w:val="25"/>
  </w:num>
  <w:num w:numId="7">
    <w:abstractNumId w:val="16"/>
  </w:num>
  <w:num w:numId="8">
    <w:abstractNumId w:val="2"/>
  </w:num>
  <w:num w:numId="9">
    <w:abstractNumId w:val="12"/>
  </w:num>
  <w:num w:numId="10">
    <w:abstractNumId w:val="24"/>
  </w:num>
  <w:num w:numId="11">
    <w:abstractNumId w:val="0"/>
  </w:num>
  <w:num w:numId="12">
    <w:abstractNumId w:val="14"/>
  </w:num>
  <w:num w:numId="13">
    <w:abstractNumId w:val="10"/>
  </w:num>
  <w:num w:numId="14">
    <w:abstractNumId w:val="18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5"/>
  </w:num>
  <w:num w:numId="19">
    <w:abstractNumId w:val="20"/>
  </w:num>
  <w:num w:numId="20">
    <w:abstractNumId w:val="21"/>
  </w:num>
  <w:num w:numId="21">
    <w:abstractNumId w:val="7"/>
  </w:num>
  <w:num w:numId="22">
    <w:abstractNumId w:val="23"/>
  </w:num>
  <w:num w:numId="23">
    <w:abstractNumId w:val="3"/>
  </w:num>
  <w:num w:numId="24">
    <w:abstractNumId w:val="8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890"/>
    <w:rsid w:val="000A4C29"/>
    <w:rsid w:val="000F3B7C"/>
    <w:rsid w:val="00116A89"/>
    <w:rsid w:val="00137D1A"/>
    <w:rsid w:val="00140B05"/>
    <w:rsid w:val="00166B1A"/>
    <w:rsid w:val="001D6074"/>
    <w:rsid w:val="002067B5"/>
    <w:rsid w:val="00284530"/>
    <w:rsid w:val="00293CAA"/>
    <w:rsid w:val="00360336"/>
    <w:rsid w:val="00405A87"/>
    <w:rsid w:val="00405F7A"/>
    <w:rsid w:val="00432EB7"/>
    <w:rsid w:val="004905A8"/>
    <w:rsid w:val="004C42C3"/>
    <w:rsid w:val="00511ED1"/>
    <w:rsid w:val="00512A8D"/>
    <w:rsid w:val="00576DB5"/>
    <w:rsid w:val="006244E6"/>
    <w:rsid w:val="00624839"/>
    <w:rsid w:val="0065327E"/>
    <w:rsid w:val="00661899"/>
    <w:rsid w:val="00686890"/>
    <w:rsid w:val="007063C9"/>
    <w:rsid w:val="00785DEB"/>
    <w:rsid w:val="007A6A17"/>
    <w:rsid w:val="008235E4"/>
    <w:rsid w:val="00841784"/>
    <w:rsid w:val="00996F6B"/>
    <w:rsid w:val="00AC1315"/>
    <w:rsid w:val="00B21FE5"/>
    <w:rsid w:val="00B253F2"/>
    <w:rsid w:val="00B276EA"/>
    <w:rsid w:val="00B7275A"/>
    <w:rsid w:val="00B85E27"/>
    <w:rsid w:val="00BA3837"/>
    <w:rsid w:val="00BA60C0"/>
    <w:rsid w:val="00BF3481"/>
    <w:rsid w:val="00C47E1D"/>
    <w:rsid w:val="00CA6E23"/>
    <w:rsid w:val="00D029FC"/>
    <w:rsid w:val="00D74842"/>
    <w:rsid w:val="00F25600"/>
    <w:rsid w:val="00F30B6A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1214F1"/>
  <w15:docId w15:val="{82711885-B11F-4C07-B65A-1B684397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9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68689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6890"/>
    <w:rPr>
      <w:sz w:val="24"/>
      <w:szCs w:val="24"/>
    </w:rPr>
  </w:style>
  <w:style w:type="character" w:customStyle="1" w:styleId="QuoteChar">
    <w:name w:val="Quote Char"/>
    <w:uiPriority w:val="29"/>
    <w:rsid w:val="00686890"/>
    <w:rPr>
      <w:i/>
    </w:rPr>
  </w:style>
  <w:style w:type="character" w:customStyle="1" w:styleId="IntenseQuoteChar">
    <w:name w:val="Intense Quote Char"/>
    <w:uiPriority w:val="30"/>
    <w:rsid w:val="00686890"/>
    <w:rPr>
      <w:i/>
    </w:rPr>
  </w:style>
  <w:style w:type="character" w:customStyle="1" w:styleId="FootnoteTextChar">
    <w:name w:val="Footnote Text Char"/>
    <w:uiPriority w:val="99"/>
    <w:rsid w:val="00686890"/>
    <w:rPr>
      <w:sz w:val="18"/>
    </w:rPr>
  </w:style>
  <w:style w:type="character" w:customStyle="1" w:styleId="EndnoteTextChar">
    <w:name w:val="Endnote Text Char"/>
    <w:uiPriority w:val="99"/>
    <w:rsid w:val="00686890"/>
    <w:rPr>
      <w:sz w:val="20"/>
    </w:rPr>
  </w:style>
  <w:style w:type="paragraph" w:customStyle="1" w:styleId="11">
    <w:name w:val="Заголовок 11"/>
    <w:basedOn w:val="a"/>
    <w:next w:val="a"/>
    <w:qFormat/>
    <w:rsid w:val="00686890"/>
    <w:pPr>
      <w:keepNext/>
      <w:ind w:firstLine="567"/>
      <w:jc w:val="both"/>
      <w:outlineLvl w:val="0"/>
    </w:pPr>
    <w:rPr>
      <w:color w:val="0000FF"/>
      <w:sz w:val="28"/>
    </w:rPr>
  </w:style>
  <w:style w:type="paragraph" w:customStyle="1" w:styleId="21">
    <w:name w:val="Заголовок 21"/>
    <w:basedOn w:val="a"/>
    <w:next w:val="a"/>
    <w:qFormat/>
    <w:rsid w:val="00686890"/>
    <w:pPr>
      <w:keepNext/>
      <w:jc w:val="both"/>
      <w:outlineLvl w:val="1"/>
    </w:pPr>
    <w:rPr>
      <w:b/>
      <w:sz w:val="28"/>
    </w:rPr>
  </w:style>
  <w:style w:type="paragraph" w:customStyle="1" w:styleId="31">
    <w:name w:val="Заголовок 31"/>
    <w:basedOn w:val="a"/>
    <w:next w:val="a"/>
    <w:qFormat/>
    <w:rsid w:val="00686890"/>
    <w:pPr>
      <w:keepNext/>
      <w:widowControl w:val="0"/>
      <w:shd w:val="clear" w:color="auto" w:fill="FFFFFF"/>
      <w:ind w:left="19"/>
      <w:jc w:val="both"/>
      <w:outlineLvl w:val="2"/>
    </w:pPr>
    <w:rPr>
      <w:color w:val="000000"/>
      <w:sz w:val="28"/>
    </w:rPr>
  </w:style>
  <w:style w:type="paragraph" w:customStyle="1" w:styleId="41">
    <w:name w:val="Заголовок 41"/>
    <w:basedOn w:val="a"/>
    <w:next w:val="a"/>
    <w:qFormat/>
    <w:rsid w:val="00686890"/>
    <w:pPr>
      <w:keepNext/>
      <w:widowControl w:val="0"/>
      <w:shd w:val="clear" w:color="auto" w:fill="FFFFFF"/>
      <w:tabs>
        <w:tab w:val="left" w:pos="9356"/>
      </w:tabs>
      <w:ind w:firstLine="567"/>
      <w:jc w:val="both"/>
      <w:outlineLvl w:val="3"/>
    </w:pPr>
    <w:rPr>
      <w:sz w:val="28"/>
    </w:rPr>
  </w:style>
  <w:style w:type="paragraph" w:customStyle="1" w:styleId="51">
    <w:name w:val="Заголовок 51"/>
    <w:basedOn w:val="a"/>
    <w:next w:val="a"/>
    <w:qFormat/>
    <w:rsid w:val="00686890"/>
    <w:pPr>
      <w:keepNext/>
      <w:widowControl w:val="0"/>
      <w:shd w:val="clear" w:color="auto" w:fill="FFFFFF"/>
      <w:tabs>
        <w:tab w:val="left" w:pos="0"/>
      </w:tabs>
      <w:spacing w:before="10"/>
      <w:ind w:left="24"/>
      <w:jc w:val="both"/>
      <w:outlineLvl w:val="4"/>
    </w:pPr>
    <w:rPr>
      <w:color w:val="000000"/>
      <w:sz w:val="28"/>
    </w:rPr>
  </w:style>
  <w:style w:type="paragraph" w:customStyle="1" w:styleId="61">
    <w:name w:val="Заголовок 61"/>
    <w:basedOn w:val="a"/>
    <w:next w:val="a"/>
    <w:qFormat/>
    <w:rsid w:val="00686890"/>
    <w:pPr>
      <w:keepNext/>
      <w:widowControl w:val="0"/>
      <w:shd w:val="clear" w:color="auto" w:fill="FFFFFF"/>
      <w:tabs>
        <w:tab w:val="left" w:pos="0"/>
      </w:tabs>
      <w:ind w:left="34"/>
      <w:jc w:val="both"/>
      <w:outlineLvl w:val="5"/>
    </w:pPr>
    <w:rPr>
      <w:color w:val="000000"/>
      <w:sz w:val="28"/>
    </w:rPr>
  </w:style>
  <w:style w:type="paragraph" w:customStyle="1" w:styleId="71">
    <w:name w:val="Заголовок 71"/>
    <w:basedOn w:val="a"/>
    <w:next w:val="a"/>
    <w:qFormat/>
    <w:rsid w:val="00686890"/>
    <w:pPr>
      <w:keepNext/>
      <w:widowControl w:val="0"/>
      <w:shd w:val="clear" w:color="auto" w:fill="FFFFFF"/>
      <w:ind w:left="43"/>
      <w:jc w:val="both"/>
      <w:outlineLvl w:val="6"/>
    </w:pPr>
    <w:rPr>
      <w:color w:val="000000"/>
      <w:sz w:val="28"/>
    </w:rPr>
  </w:style>
  <w:style w:type="paragraph" w:customStyle="1" w:styleId="81">
    <w:name w:val="Заголовок 81"/>
    <w:basedOn w:val="a"/>
    <w:next w:val="a"/>
    <w:qFormat/>
    <w:rsid w:val="00686890"/>
    <w:pPr>
      <w:keepNext/>
      <w:widowControl w:val="0"/>
      <w:shd w:val="clear" w:color="auto" w:fill="FFFFFF"/>
      <w:tabs>
        <w:tab w:val="left" w:pos="0"/>
      </w:tabs>
      <w:spacing w:before="5"/>
      <w:ind w:left="38"/>
      <w:jc w:val="both"/>
      <w:outlineLvl w:val="7"/>
    </w:pPr>
    <w:rPr>
      <w:color w:val="000000"/>
      <w:sz w:val="28"/>
    </w:rPr>
  </w:style>
  <w:style w:type="paragraph" w:customStyle="1" w:styleId="91">
    <w:name w:val="Заголовок 91"/>
    <w:basedOn w:val="a"/>
    <w:next w:val="a"/>
    <w:qFormat/>
    <w:rsid w:val="00686890"/>
    <w:pPr>
      <w:keepNext/>
      <w:jc w:val="right"/>
      <w:outlineLvl w:val="8"/>
    </w:pPr>
    <w:rPr>
      <w:b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6868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686890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6868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686890"/>
    <w:rPr>
      <w:rFonts w:ascii="Arial" w:eastAsia="Arial" w:hAnsi="Arial" w:cs="Arial"/>
      <w:sz w:val="34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6868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2"/>
    <w:uiPriority w:val="9"/>
    <w:rsid w:val="00686890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6868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686890"/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link w:val="Heading5Char"/>
    <w:uiPriority w:val="9"/>
    <w:unhideWhenUsed/>
    <w:qFormat/>
    <w:rsid w:val="0068689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2"/>
    <w:uiPriority w:val="9"/>
    <w:rsid w:val="00686890"/>
    <w:rPr>
      <w:rFonts w:ascii="Arial" w:eastAsia="Arial" w:hAnsi="Arial" w:cs="Arial"/>
      <w:b/>
      <w:bCs/>
      <w:sz w:val="24"/>
      <w:szCs w:val="24"/>
    </w:rPr>
  </w:style>
  <w:style w:type="paragraph" w:customStyle="1" w:styleId="62">
    <w:name w:val="Заголовок 62"/>
    <w:basedOn w:val="a"/>
    <w:next w:val="a"/>
    <w:link w:val="Heading6Char"/>
    <w:uiPriority w:val="9"/>
    <w:unhideWhenUsed/>
    <w:qFormat/>
    <w:rsid w:val="006868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2"/>
    <w:uiPriority w:val="9"/>
    <w:rsid w:val="00686890"/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link w:val="Heading7Char"/>
    <w:uiPriority w:val="9"/>
    <w:unhideWhenUsed/>
    <w:qFormat/>
    <w:rsid w:val="006868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2"/>
    <w:uiPriority w:val="9"/>
    <w:rsid w:val="006868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link w:val="Heading8Char"/>
    <w:uiPriority w:val="9"/>
    <w:unhideWhenUsed/>
    <w:qFormat/>
    <w:rsid w:val="006868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2"/>
    <w:uiPriority w:val="9"/>
    <w:rsid w:val="00686890"/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link w:val="Heading9Char"/>
    <w:uiPriority w:val="9"/>
    <w:unhideWhenUsed/>
    <w:qFormat/>
    <w:rsid w:val="006868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2"/>
    <w:uiPriority w:val="9"/>
    <w:rsid w:val="006868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86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86890"/>
  </w:style>
  <w:style w:type="paragraph" w:styleId="a5">
    <w:name w:val="Title"/>
    <w:basedOn w:val="a"/>
    <w:link w:val="a6"/>
    <w:qFormat/>
    <w:rsid w:val="00686890"/>
    <w:pPr>
      <w:widowControl w:val="0"/>
      <w:shd w:val="clear" w:color="auto" w:fill="FFFFFF"/>
      <w:jc w:val="center"/>
    </w:pPr>
    <w:rPr>
      <w:color w:val="000000"/>
      <w:sz w:val="28"/>
    </w:rPr>
  </w:style>
  <w:style w:type="character" w:customStyle="1" w:styleId="a6">
    <w:name w:val="Заголовок Знак"/>
    <w:link w:val="a5"/>
    <w:uiPriority w:val="10"/>
    <w:rsid w:val="00686890"/>
    <w:rPr>
      <w:sz w:val="48"/>
      <w:szCs w:val="48"/>
    </w:rPr>
  </w:style>
  <w:style w:type="paragraph" w:styleId="a7">
    <w:name w:val="Subtitle"/>
    <w:basedOn w:val="a"/>
    <w:link w:val="a8"/>
    <w:qFormat/>
    <w:rsid w:val="00686890"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sid w:val="006868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68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68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868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689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8689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686890"/>
  </w:style>
  <w:style w:type="paragraph" w:customStyle="1" w:styleId="10">
    <w:name w:val="Нижний колонтитул1"/>
    <w:basedOn w:val="a"/>
    <w:link w:val="CaptionChar"/>
    <w:uiPriority w:val="99"/>
    <w:unhideWhenUsed/>
    <w:rsid w:val="0068689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8689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868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86890"/>
  </w:style>
  <w:style w:type="table" w:styleId="ab">
    <w:name w:val="Table Grid"/>
    <w:basedOn w:val="a1"/>
    <w:uiPriority w:val="59"/>
    <w:rsid w:val="00686890"/>
    <w:tblPr/>
  </w:style>
  <w:style w:type="table" w:customStyle="1" w:styleId="TableGridLight">
    <w:name w:val="Table Grid Light"/>
    <w:uiPriority w:val="59"/>
    <w:rsid w:val="006868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868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6868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868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868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868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868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868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86890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868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86890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868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86890"/>
    <w:rPr>
      <w:sz w:val="18"/>
    </w:rPr>
  </w:style>
  <w:style w:type="character" w:styleId="af">
    <w:name w:val="footnote reference"/>
    <w:uiPriority w:val="99"/>
    <w:unhideWhenUsed/>
    <w:rsid w:val="006868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86890"/>
  </w:style>
  <w:style w:type="character" w:customStyle="1" w:styleId="af1">
    <w:name w:val="Текст концевой сноски Знак"/>
    <w:link w:val="af0"/>
    <w:uiPriority w:val="99"/>
    <w:rsid w:val="00686890"/>
    <w:rPr>
      <w:sz w:val="20"/>
    </w:rPr>
  </w:style>
  <w:style w:type="character" w:styleId="af2">
    <w:name w:val="endnote reference"/>
    <w:uiPriority w:val="99"/>
    <w:semiHidden/>
    <w:unhideWhenUsed/>
    <w:rsid w:val="0068689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86890"/>
    <w:pPr>
      <w:spacing w:after="57"/>
    </w:pPr>
  </w:style>
  <w:style w:type="paragraph" w:styleId="23">
    <w:name w:val="toc 2"/>
    <w:basedOn w:val="a"/>
    <w:next w:val="a"/>
    <w:uiPriority w:val="39"/>
    <w:unhideWhenUsed/>
    <w:rsid w:val="006868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68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68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68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68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68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68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6890"/>
    <w:pPr>
      <w:spacing w:after="57"/>
      <w:ind w:left="2268"/>
    </w:pPr>
  </w:style>
  <w:style w:type="paragraph" w:styleId="af3">
    <w:name w:val="TOC Heading"/>
    <w:uiPriority w:val="39"/>
    <w:unhideWhenUsed/>
    <w:rsid w:val="00686890"/>
  </w:style>
  <w:style w:type="paragraph" w:styleId="af4">
    <w:name w:val="table of figures"/>
    <w:basedOn w:val="a"/>
    <w:next w:val="a"/>
    <w:uiPriority w:val="99"/>
    <w:unhideWhenUsed/>
    <w:rsid w:val="00686890"/>
  </w:style>
  <w:style w:type="paragraph" w:customStyle="1" w:styleId="af5">
    <w:name w:val="Основной текст;Основной тек"/>
    <w:basedOn w:val="a"/>
    <w:link w:val="af6"/>
    <w:rsid w:val="00686890"/>
    <w:pPr>
      <w:widowControl w:val="0"/>
      <w:shd w:val="clear" w:color="auto" w:fill="FFFFFF"/>
      <w:tabs>
        <w:tab w:val="left" w:pos="0"/>
      </w:tabs>
      <w:jc w:val="both"/>
    </w:pPr>
    <w:rPr>
      <w:color w:val="000000"/>
      <w:sz w:val="28"/>
      <w:lang w:val="en-US" w:eastAsia="en-US"/>
    </w:rPr>
  </w:style>
  <w:style w:type="paragraph" w:styleId="af7">
    <w:name w:val="Body Text Indent"/>
    <w:basedOn w:val="a"/>
    <w:rsid w:val="00686890"/>
    <w:pPr>
      <w:widowControl w:val="0"/>
      <w:shd w:val="clear" w:color="auto" w:fill="FFFFFF"/>
      <w:spacing w:before="5"/>
      <w:ind w:firstLine="528"/>
      <w:jc w:val="both"/>
    </w:pPr>
    <w:rPr>
      <w:color w:val="000000"/>
      <w:sz w:val="28"/>
    </w:rPr>
  </w:style>
  <w:style w:type="paragraph" w:customStyle="1" w:styleId="af8">
    <w:name w:val="Марина"/>
    <w:basedOn w:val="a"/>
    <w:rsid w:val="00686890"/>
    <w:pPr>
      <w:ind w:firstLine="567"/>
      <w:jc w:val="both"/>
    </w:pPr>
    <w:rPr>
      <w:rFonts w:ascii="MS Sans Serif" w:hAnsi="MS Sans Serif"/>
      <w:sz w:val="28"/>
    </w:rPr>
  </w:style>
  <w:style w:type="paragraph" w:customStyle="1" w:styleId="af9">
    <w:name w:val="Игорь"/>
    <w:basedOn w:val="a"/>
    <w:rsid w:val="00686890"/>
    <w:pPr>
      <w:ind w:firstLine="709"/>
      <w:jc w:val="both"/>
    </w:pPr>
    <w:rPr>
      <w:sz w:val="28"/>
    </w:rPr>
  </w:style>
  <w:style w:type="paragraph" w:customStyle="1" w:styleId="afa">
    <w:name w:val="Основной текст с красной"/>
    <w:basedOn w:val="af5"/>
    <w:rsid w:val="00686890"/>
    <w:pPr>
      <w:widowControl/>
      <w:shd w:val="clear" w:color="auto" w:fill="auto"/>
      <w:tabs>
        <w:tab w:val="clear" w:pos="0"/>
      </w:tabs>
      <w:spacing w:before="60" w:after="20"/>
      <w:ind w:firstLine="454"/>
    </w:pPr>
    <w:rPr>
      <w:rFonts w:ascii="Arial" w:hAnsi="Arial"/>
      <w:sz w:val="18"/>
    </w:rPr>
  </w:style>
  <w:style w:type="paragraph" w:styleId="afb">
    <w:name w:val="Normal (Web)"/>
    <w:basedOn w:val="a"/>
    <w:rsid w:val="00686890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Верхний колонтитул2"/>
    <w:basedOn w:val="a"/>
    <w:link w:val="afc"/>
    <w:uiPriority w:val="99"/>
    <w:rsid w:val="00686890"/>
    <w:pPr>
      <w:tabs>
        <w:tab w:val="center" w:pos="4153"/>
        <w:tab w:val="right" w:pos="8306"/>
      </w:tabs>
    </w:pPr>
  </w:style>
  <w:style w:type="paragraph" w:customStyle="1" w:styleId="25">
    <w:name w:val="Нижний колонтитул2"/>
    <w:basedOn w:val="a"/>
    <w:link w:val="afd"/>
    <w:rsid w:val="00686890"/>
    <w:pPr>
      <w:tabs>
        <w:tab w:val="center" w:pos="4677"/>
        <w:tab w:val="right" w:pos="9355"/>
      </w:tabs>
    </w:pPr>
  </w:style>
  <w:style w:type="paragraph" w:styleId="26">
    <w:name w:val="Body Text 2"/>
    <w:basedOn w:val="a"/>
    <w:rsid w:val="00686890"/>
    <w:pPr>
      <w:ind w:firstLine="851"/>
      <w:jc w:val="both"/>
    </w:pPr>
    <w:rPr>
      <w:sz w:val="28"/>
    </w:rPr>
  </w:style>
  <w:style w:type="paragraph" w:styleId="30">
    <w:name w:val="Body Text 3"/>
    <w:basedOn w:val="a"/>
    <w:rsid w:val="00686890"/>
    <w:pPr>
      <w:widowControl w:val="0"/>
      <w:spacing w:after="120"/>
    </w:pPr>
    <w:rPr>
      <w:sz w:val="16"/>
      <w:szCs w:val="16"/>
    </w:rPr>
  </w:style>
  <w:style w:type="paragraph" w:styleId="27">
    <w:name w:val="Body Text Indent 2"/>
    <w:basedOn w:val="a"/>
    <w:rsid w:val="00686890"/>
    <w:pPr>
      <w:widowControl w:val="0"/>
      <w:shd w:val="clear" w:color="auto" w:fill="FFFFFF"/>
      <w:ind w:right="34" w:firstLine="709"/>
      <w:jc w:val="both"/>
    </w:pPr>
    <w:rPr>
      <w:color w:val="000000"/>
      <w:sz w:val="28"/>
    </w:rPr>
  </w:style>
  <w:style w:type="paragraph" w:styleId="33">
    <w:name w:val="Body Text Indent 3"/>
    <w:basedOn w:val="a"/>
    <w:rsid w:val="00686890"/>
    <w:pPr>
      <w:ind w:firstLine="720"/>
      <w:jc w:val="both"/>
    </w:pPr>
    <w:rPr>
      <w:color w:val="000000"/>
      <w:sz w:val="28"/>
    </w:rPr>
  </w:style>
  <w:style w:type="paragraph" w:styleId="afe">
    <w:name w:val="Block Text"/>
    <w:basedOn w:val="a"/>
    <w:rsid w:val="00686890"/>
    <w:pPr>
      <w:widowControl w:val="0"/>
      <w:shd w:val="clear" w:color="auto" w:fill="FFFFFF"/>
      <w:ind w:left="14" w:right="10" w:firstLine="695"/>
      <w:jc w:val="both"/>
    </w:pPr>
    <w:rPr>
      <w:color w:val="000000"/>
      <w:sz w:val="28"/>
    </w:rPr>
  </w:style>
  <w:style w:type="paragraph" w:customStyle="1" w:styleId="aff">
    <w:name w:val="МАРИ"/>
    <w:basedOn w:val="af8"/>
    <w:rsid w:val="00686890"/>
    <w:pPr>
      <w:tabs>
        <w:tab w:val="left" w:pos="-2410"/>
        <w:tab w:val="left" w:pos="-2268"/>
        <w:tab w:val="left" w:pos="-2127"/>
      </w:tabs>
    </w:pPr>
    <w:rPr>
      <w:rFonts w:ascii="Times New Roman" w:hAnsi="Times New Roman"/>
      <w:b/>
    </w:rPr>
  </w:style>
  <w:style w:type="paragraph" w:customStyle="1" w:styleId="15">
    <w:name w:val="Стиль1"/>
    <w:basedOn w:val="a"/>
    <w:rsid w:val="00686890"/>
    <w:pPr>
      <w:ind w:firstLine="567"/>
      <w:jc w:val="both"/>
    </w:pPr>
    <w:rPr>
      <w:sz w:val="28"/>
    </w:rPr>
  </w:style>
  <w:style w:type="paragraph" w:customStyle="1" w:styleId="Normal1">
    <w:name w:val="Normal1"/>
    <w:rsid w:val="00686890"/>
    <w:pPr>
      <w:widowControl w:val="0"/>
    </w:pPr>
    <w:rPr>
      <w:lang w:val="ru-RU" w:eastAsia="ru-RU"/>
    </w:rPr>
  </w:style>
  <w:style w:type="paragraph" w:customStyle="1" w:styleId="aff0">
    <w:name w:val="Игорек"/>
    <w:basedOn w:val="a"/>
    <w:rsid w:val="00686890"/>
    <w:pPr>
      <w:ind w:firstLine="680"/>
      <w:jc w:val="both"/>
    </w:pPr>
    <w:rPr>
      <w:sz w:val="28"/>
    </w:rPr>
  </w:style>
  <w:style w:type="paragraph" w:customStyle="1" w:styleId="aff1">
    <w:name w:val="МАРИНА"/>
    <w:basedOn w:val="a"/>
    <w:rsid w:val="00686890"/>
    <w:pPr>
      <w:spacing w:line="320" w:lineRule="exact"/>
      <w:ind w:firstLine="567"/>
      <w:jc w:val="both"/>
    </w:pPr>
    <w:rPr>
      <w:sz w:val="28"/>
    </w:rPr>
  </w:style>
  <w:style w:type="paragraph" w:customStyle="1" w:styleId="aff2">
    <w:name w:val="Стандартный мой"/>
    <w:basedOn w:val="a"/>
    <w:rsid w:val="00686890"/>
    <w:pPr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686890"/>
    <w:pPr>
      <w:widowControl w:val="0"/>
    </w:pPr>
    <w:rPr>
      <w:rFonts w:ascii="Courier New" w:hAnsi="Courier New"/>
      <w:lang w:val="ru-RU" w:eastAsia="ru-RU"/>
    </w:rPr>
  </w:style>
  <w:style w:type="paragraph" w:customStyle="1" w:styleId="28">
    <w:name w:val="Обычный2"/>
    <w:basedOn w:val="a"/>
    <w:rsid w:val="00686890"/>
    <w:pPr>
      <w:ind w:firstLine="709"/>
      <w:jc w:val="both"/>
    </w:pPr>
    <w:rPr>
      <w:sz w:val="28"/>
    </w:rPr>
  </w:style>
  <w:style w:type="paragraph" w:customStyle="1" w:styleId="Iauiue">
    <w:name w:val="Iau?iue"/>
    <w:rsid w:val="00686890"/>
    <w:rPr>
      <w:lang w:eastAsia="ru-RU"/>
    </w:rPr>
  </w:style>
  <w:style w:type="paragraph" w:customStyle="1" w:styleId="aff3">
    <w:name w:val="Таблица абзац после"/>
    <w:basedOn w:val="afa"/>
    <w:next w:val="afa"/>
    <w:rsid w:val="00686890"/>
    <w:pPr>
      <w:spacing w:before="240"/>
    </w:pPr>
    <w:rPr>
      <w:rFonts w:ascii="Times New Roman" w:hAnsi="Times New Roman"/>
    </w:rPr>
  </w:style>
  <w:style w:type="paragraph" w:customStyle="1" w:styleId="aff4">
    <w:name w:val="Таблица примечание"/>
    <w:basedOn w:val="a"/>
    <w:rsid w:val="00686890"/>
    <w:pPr>
      <w:keepLines/>
      <w:spacing w:before="80" w:after="80"/>
      <w:ind w:firstLine="454"/>
      <w:jc w:val="both"/>
    </w:pPr>
    <w:rPr>
      <w:rFonts w:ascii="Arial" w:hAnsi="Arial"/>
      <w:sz w:val="16"/>
    </w:rPr>
  </w:style>
  <w:style w:type="paragraph" w:customStyle="1" w:styleId="BodyTextIndent34">
    <w:name w:val="Body Text Indent 34"/>
    <w:basedOn w:val="a"/>
    <w:rsid w:val="00686890"/>
    <w:pPr>
      <w:ind w:firstLine="720"/>
      <w:jc w:val="both"/>
    </w:pPr>
  </w:style>
  <w:style w:type="paragraph" w:customStyle="1" w:styleId="BodyText22">
    <w:name w:val="Body Text 22"/>
    <w:basedOn w:val="a"/>
    <w:rsid w:val="00686890"/>
    <w:pPr>
      <w:ind w:firstLine="720"/>
      <w:jc w:val="both"/>
    </w:pPr>
    <w:rPr>
      <w:sz w:val="24"/>
      <w:szCs w:val="24"/>
    </w:rPr>
  </w:style>
  <w:style w:type="paragraph" w:customStyle="1" w:styleId="ofdoc">
    <w:name w:val="ofdoc"/>
    <w:basedOn w:val="a"/>
    <w:rsid w:val="00686890"/>
    <w:pPr>
      <w:spacing w:line="360" w:lineRule="auto"/>
      <w:ind w:firstLine="709"/>
      <w:jc w:val="both"/>
    </w:pPr>
    <w:rPr>
      <w:sz w:val="28"/>
    </w:rPr>
  </w:style>
  <w:style w:type="character" w:styleId="aff5">
    <w:name w:val="page number"/>
    <w:basedOn w:val="a0"/>
    <w:rsid w:val="00686890"/>
  </w:style>
  <w:style w:type="paragraph" w:customStyle="1" w:styleId="ConsNormal">
    <w:name w:val="ConsNormal"/>
    <w:rsid w:val="00686890"/>
    <w:pPr>
      <w:widowControl w:val="0"/>
      <w:ind w:right="19772" w:firstLine="720"/>
    </w:pPr>
    <w:rPr>
      <w:rFonts w:ascii="Arial" w:hAnsi="Arial" w:cs="Arial"/>
      <w:lang w:val="ru-RU" w:eastAsia="ru-RU"/>
    </w:rPr>
  </w:style>
  <w:style w:type="paragraph" w:styleId="aff6">
    <w:name w:val="Document Map"/>
    <w:basedOn w:val="a"/>
    <w:semiHidden/>
    <w:rsid w:val="00686890"/>
    <w:pPr>
      <w:shd w:val="clear" w:color="auto" w:fill="000080"/>
    </w:pPr>
    <w:rPr>
      <w:rFonts w:ascii="Tahoma" w:hAnsi="Tahoma" w:cs="Tahoma"/>
    </w:rPr>
  </w:style>
  <w:style w:type="character" w:customStyle="1" w:styleId="afd">
    <w:name w:val="Нижний колонтитул Знак"/>
    <w:link w:val="25"/>
    <w:rsid w:val="00686890"/>
    <w:rPr>
      <w:lang w:val="ru-RU" w:eastAsia="ru-RU" w:bidi="ar-SA"/>
    </w:rPr>
  </w:style>
  <w:style w:type="character" w:customStyle="1" w:styleId="afc">
    <w:name w:val="Верхний колонтитул Знак"/>
    <w:link w:val="24"/>
    <w:uiPriority w:val="99"/>
    <w:rsid w:val="00686890"/>
    <w:rPr>
      <w:lang w:val="ru-RU" w:eastAsia="ru-RU" w:bidi="ar-SA"/>
    </w:rPr>
  </w:style>
  <w:style w:type="character" w:customStyle="1" w:styleId="af6">
    <w:name w:val="Основной текст Знак;Основной тек Знак"/>
    <w:link w:val="af5"/>
    <w:rsid w:val="00686890"/>
    <w:rPr>
      <w:color w:val="000000"/>
      <w:sz w:val="28"/>
      <w:shd w:val="clear" w:color="auto" w:fill="FFFFFF"/>
    </w:rPr>
  </w:style>
  <w:style w:type="paragraph" w:customStyle="1" w:styleId="Default">
    <w:name w:val="Default"/>
    <w:rsid w:val="00686890"/>
    <w:rPr>
      <w:rFonts w:eastAsia="Calibri"/>
      <w:color w:val="000000"/>
      <w:sz w:val="24"/>
      <w:szCs w:val="24"/>
      <w:lang w:val="ru-RU"/>
    </w:rPr>
  </w:style>
  <w:style w:type="paragraph" w:customStyle="1" w:styleId="ConsPlusNormal">
    <w:name w:val="ConsPlusNormal"/>
    <w:rsid w:val="00686890"/>
    <w:pPr>
      <w:widowControl w:val="0"/>
    </w:pPr>
    <w:rPr>
      <w:sz w:val="24"/>
      <w:lang w:val="ru-RU" w:eastAsia="ru-RU"/>
    </w:rPr>
  </w:style>
  <w:style w:type="paragraph" w:customStyle="1" w:styleId="16">
    <w:name w:val="Без интервала1"/>
    <w:rsid w:val="006868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val="ru-RU" w:eastAsia="ru-RU"/>
    </w:rPr>
  </w:style>
  <w:style w:type="paragraph" w:styleId="aff7">
    <w:name w:val="header"/>
    <w:basedOn w:val="a"/>
    <w:link w:val="17"/>
    <w:uiPriority w:val="99"/>
    <w:semiHidden/>
    <w:unhideWhenUsed/>
    <w:rsid w:val="00137D1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7"/>
    <w:uiPriority w:val="99"/>
    <w:semiHidden/>
    <w:rsid w:val="00137D1A"/>
    <w:rPr>
      <w:lang w:val="ru-RU" w:eastAsia="ru-RU"/>
    </w:rPr>
  </w:style>
  <w:style w:type="paragraph" w:styleId="aff8">
    <w:name w:val="footer"/>
    <w:basedOn w:val="a"/>
    <w:link w:val="18"/>
    <w:uiPriority w:val="99"/>
    <w:semiHidden/>
    <w:unhideWhenUsed/>
    <w:rsid w:val="00F30B6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8"/>
    <w:uiPriority w:val="99"/>
    <w:semiHidden/>
    <w:rsid w:val="00F30B6A"/>
    <w:rPr>
      <w:lang w:val="ru-RU" w:eastAsia="ru-RU"/>
    </w:rPr>
  </w:style>
  <w:style w:type="paragraph" w:styleId="aff9">
    <w:name w:val="Balloon Text"/>
    <w:basedOn w:val="a"/>
    <w:link w:val="affa"/>
    <w:uiPriority w:val="99"/>
    <w:semiHidden/>
    <w:unhideWhenUsed/>
    <w:rsid w:val="00293CAA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293CA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8B097752DE6A61B7E7047710098BE36371FAAE5156B6816F1CB0992F077D7B9CB7A3AFD3BE2BC6CB6C16I90AN" TargetMode="External"/><Relationship Id="rId18" Type="http://schemas.openxmlformats.org/officeDocument/2006/relationships/hyperlink" Target="consultantplus://offline/ref=C4330CBAA61B032571E10B8A4BA7F67B37EABF49C26B12307C70197155B57D976FD978D9D141186FC67904A97A4BBF75C69692A8B2CBE3C908D53FT237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659FFA846BC3772B6A99881288702EB4502B9A89A496FC58988ED93DO8i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6818CC86B43721069896407683A30B52A561925A67E12A0B2D2A2919526C0E28A13BA12627A15D35C5D1zDuCE" TargetMode="External"/><Relationship Id="rId17" Type="http://schemas.openxmlformats.org/officeDocument/2006/relationships/hyperlink" Target="consultantplus://offline/ref=C4330CBAA61B032571E10B8A4BA7F67B37EABF49C26B12307C70197155B57D976FD978D9D141186ECF7B00AB7A4BBF75C69692A8B2CBE3C908D53FT237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B222245FC99B52F1D782F96E6C7CA60E047EC3164538D5CDFD0FF4E1CC784A77AB552B49D00DC1AD5CCC4D3Bl64CM" TargetMode="External"/><Relationship Id="rId20" Type="http://schemas.openxmlformats.org/officeDocument/2006/relationships/hyperlink" Target="consultantplus://offline/ref=3E659FFA846BC3772B6A99881288702EB45525918AAF96FC58988ED93DO8i3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B097752DE6A61B7E7047710098BE36371FAAE5156B6816F1CB0992F077D7B9CB7A3AFD3BE2BC6CB6C10I90FN" TargetMode="External"/><Relationship Id="rId24" Type="http://schemas.openxmlformats.org/officeDocument/2006/relationships/hyperlink" Target="consultantplus://offline/ref=3E659FFA846BC3772B6A878504E42A23B15A7C9F8BA19CA806C7D5846A8A41A5063A7CBD68BD7DBD54BCB1O0i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B097752DE6A61B7E7047710098BE36371FAAE5156B6816F1CB0992F077D7B9CB7A3AFD3BE2BC6CB6C16I90AN" TargetMode="External"/><Relationship Id="rId23" Type="http://schemas.openxmlformats.org/officeDocument/2006/relationships/hyperlink" Target="consultantplus://offline/ref=3E659FFA846BC3772B6A878504E42A23B15A7C9F8BA59AAE00C7D5846A8A41A5063A7CBD68BD7DBD55BCB6O0i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E8B097752DE6A61B7E7047710098BE36371FAAE5156B6816F1CB0992F077D7B9CB7A3AFD3BE2BC6CB6C16I90AN" TargetMode="External"/><Relationship Id="rId19" Type="http://schemas.openxmlformats.org/officeDocument/2006/relationships/hyperlink" Target="consultantplus://offline/ref=C4330CBAA61B032571E10B8A4BA7F67B37EABF49C26B12307C70197155B57D976FD978D9D141186FC47C04A87A4BBF75C69692A8B2CBE3C908D53FT23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818CC86B43721069896407683A30B52A561925A67E12A0B2D2A2919526C0E28A13BA12627A15D35C5D1zDuCE" TargetMode="External"/><Relationship Id="rId14" Type="http://schemas.openxmlformats.org/officeDocument/2006/relationships/hyperlink" Target="consultantplus://offline/ref=AB1E98498F1B2B52A2E5BEBE93658055FC7E3C7659B0F20DC9B9101A382140F87E690F71EB5B38AFF5C928q8K6N" TargetMode="External"/><Relationship Id="rId22" Type="http://schemas.openxmlformats.org/officeDocument/2006/relationships/hyperlink" Target="consultantplus://offline/ref=3E659FFA846BC3772B6A878504E42A23B15A7C9F8BA29DA90CC7D5846A8A41A5O0i6K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862B-A7E4-4E61-93CF-69D9D6B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18739</Words>
  <Characters>106814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Wg</Company>
  <LinksUpToDate>false</LinksUpToDate>
  <CharactersWithSpaces>125303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FoM</dc:creator>
  <cp:lastModifiedBy>Юрист 2</cp:lastModifiedBy>
  <cp:revision>5</cp:revision>
  <cp:lastPrinted>2024-04-18T10:41:00Z</cp:lastPrinted>
  <dcterms:created xsi:type="dcterms:W3CDTF">2024-12-19T12:39:00Z</dcterms:created>
  <dcterms:modified xsi:type="dcterms:W3CDTF">2024-12-27T07:29:00Z</dcterms:modified>
  <cp:version>786432</cp:version>
</cp:coreProperties>
</file>