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E5" w:rsidRPr="00CC1521" w:rsidRDefault="004675E5" w:rsidP="004675E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4675E5" w:rsidRPr="00CC1521" w:rsidRDefault="004675E5" w:rsidP="004675E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4675E5" w:rsidRPr="00CC1521" w:rsidRDefault="004675E5" w:rsidP="004675E5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5E5" w:rsidRPr="00CC1521" w:rsidRDefault="004675E5" w:rsidP="004675E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4675E5" w:rsidRPr="00CC1521" w:rsidRDefault="004675E5" w:rsidP="004675E5">
      <w:pPr>
        <w:pStyle w:val="FR1"/>
        <w:ind w:left="0"/>
        <w:rPr>
          <w:sz w:val="28"/>
          <w:szCs w:val="28"/>
        </w:rPr>
      </w:pPr>
    </w:p>
    <w:p w:rsidR="004675E5" w:rsidRPr="00CC1521" w:rsidRDefault="004675E5" w:rsidP="004675E5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4675E5" w:rsidRPr="00CC1521" w:rsidRDefault="004675E5" w:rsidP="004675E5">
      <w:pPr>
        <w:pStyle w:val="FR1"/>
        <w:rPr>
          <w:sz w:val="28"/>
          <w:szCs w:val="28"/>
        </w:rPr>
      </w:pPr>
    </w:p>
    <w:p w:rsidR="004675E5" w:rsidRDefault="004675E5" w:rsidP="00467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2179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922179">
        <w:rPr>
          <w:rFonts w:ascii="Times New Roman" w:hAnsi="Times New Roman" w:cs="Times New Roman"/>
          <w:b/>
          <w:sz w:val="28"/>
          <w:szCs w:val="28"/>
        </w:rPr>
        <w:t>16</w:t>
      </w:r>
    </w:p>
    <w:p w:rsidR="00522689" w:rsidRPr="007914B0" w:rsidRDefault="00522689" w:rsidP="004675E5">
      <w:pPr>
        <w:rPr>
          <w:rFonts w:ascii="Times New Roman" w:hAnsi="Times New Roman" w:cs="Times New Roman"/>
          <w:b/>
          <w:sz w:val="28"/>
          <w:szCs w:val="28"/>
        </w:rPr>
      </w:pPr>
    </w:p>
    <w:p w:rsidR="00522689" w:rsidRDefault="00522689" w:rsidP="0052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объявлении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522689" w:rsidRDefault="00522689" w:rsidP="0052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522689" w:rsidRDefault="00522689" w:rsidP="0052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89" w:rsidRDefault="00522689" w:rsidP="0052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89" w:rsidRPr="00F04907" w:rsidRDefault="00522689" w:rsidP="00522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8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июля 2025 года № 506 «Об отдельных вопросах организации местного самоуправления в </w:t>
      </w:r>
      <w:r w:rsidRPr="003139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области», законом Белгородской области от 25 февраля 2025 года № 458 «О преобразовании всех поселений, входящих в состав муниципального района «Красно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139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ружский район</w:t>
      </w:r>
      <w:proofErr w:type="gramEnd"/>
      <w:r w:rsidRPr="003139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Белгородской области», Порядком проведения конкурса по отбору кандидатур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решением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1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25 » сентября 2025 года </w:t>
      </w:r>
      <w:r w:rsidRPr="0000296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22689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689" w:rsidRPr="0010001B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Краснояружского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689" w:rsidRPr="0010001B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в порядке и на условиях, утвержденных решением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Краснояружского муниципального округа 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ской области </w:t>
      </w:r>
      <w:r w:rsidRPr="004A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«25 » сентября 2025 года </w:t>
      </w:r>
      <w:r w:rsidRPr="00002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Краснояружского 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области».</w:t>
      </w:r>
    </w:p>
    <w:p w:rsidR="00522689" w:rsidRPr="0010001B" w:rsidRDefault="00522689" w:rsidP="005226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проведение Конкурса </w:t>
      </w:r>
      <w:bookmarkStart w:id="0" w:name="_GoBack"/>
      <w:bookmarkEnd w:id="0"/>
      <w:r w:rsidRPr="00002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 октября 2025 года в 12 часов 00 минут по адресу: 309420 Белгородская область, Краснояружский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поселок Красная Яруга, улица Центральная, дом 14.</w:t>
      </w:r>
    </w:p>
    <w:p w:rsidR="00522689" w:rsidRPr="0010001B" w:rsidRDefault="00522689" w:rsidP="005226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документы, необходимые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предусмотренные разделом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утверждённ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сентября </w:t>
      </w:r>
      <w:r w:rsidRPr="0000296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15,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кандидатами в конкурсную </w:t>
      </w:r>
      <w:r w:rsidRPr="007575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отбору кандидатур на замещение должности Главы Краснояружского муниципального округа Белгородской области в период с</w:t>
      </w:r>
      <w:proofErr w:type="gramEnd"/>
      <w:r w:rsidRPr="0075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сентября 2025 года по 1</w:t>
      </w:r>
      <w:r w:rsidR="00A07A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309420 Белгородская область, Краснояружский муниципальный округ, поселок Красная Яруга, улица Парковая, дом 38А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2D44">
        <w:rPr>
          <w:rFonts w:ascii="Times New Roman" w:eastAsia="Times New Roman" w:hAnsi="Times New Roman" w:cs="Times New Roman"/>
          <w:sz w:val="28"/>
          <w:szCs w:val="28"/>
          <w:lang w:eastAsia="ru-RU"/>
        </w:rPr>
        <w:t>с 8-00 часов до 17-00 часов. Перерыв с 12-00 часов до 13-00 часов. Выходные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– суббота и воскресенье, нерабочие праздничные дни. Телефоны для справок: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(47263) 45275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689" w:rsidRPr="00422717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522689" w:rsidRPr="00422717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Pr="00171BB7">
        <w:t xml:space="preserve"> </w:t>
      </w:r>
      <w:r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Pr="00CB78B1">
        <w:rPr>
          <w:rFonts w:ascii="Times New Roman" w:eastAsia="Calibri" w:hAnsi="Times New Roman"/>
          <w:sz w:val="28"/>
          <w:szCs w:val="28"/>
        </w:rPr>
        <w:t>«Наша Жизнь 31» (www.zhizn31.ru) и разместить на официальном сайте органов местного самоуправления муниципального района «Краснояружский район» Белгородской области (https://krasnoyaruzhskij-r31.gosweb.gosuslugi.ru) в информационно телекоммуникационной сети «Интернет».</w:t>
      </w:r>
    </w:p>
    <w:p w:rsidR="00522689" w:rsidRPr="00422717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6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0B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0B68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Белгородской области по</w:t>
      </w:r>
      <w:r w:rsidRPr="00002968">
        <w:rPr>
          <w:rFonts w:ascii="Times New Roman" w:hAnsi="Times New Roman" w:cs="Times New Roman"/>
          <w:sz w:val="28"/>
          <w:szCs w:val="28"/>
        </w:rPr>
        <w:t xml:space="preserve"> </w:t>
      </w:r>
      <w:r w:rsidRPr="00B6169B">
        <w:rPr>
          <w:rFonts w:ascii="Times New Roman" w:hAnsi="Times New Roman" w:cs="Times New Roman"/>
          <w:sz w:val="28"/>
          <w:szCs w:val="28"/>
        </w:rPr>
        <w:t>вопросам законности и развития местного самоуправления.</w:t>
      </w:r>
    </w:p>
    <w:p w:rsidR="00522689" w:rsidRPr="00422717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Председатель Совета депутатов</w:t>
      </w: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Белгородской области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21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22179">
        <w:rPr>
          <w:rFonts w:ascii="Times New Roman" w:hAnsi="Times New Roman" w:cs="Times New Roman"/>
          <w:b/>
          <w:sz w:val="28"/>
          <w:szCs w:val="28"/>
        </w:rPr>
        <w:t>Ткаченко Г.В.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Председатель Муниципального совета </w:t>
      </w: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«Краснояружский район» </w:t>
      </w:r>
    </w:p>
    <w:p w:rsidR="00522689" w:rsidRPr="00F20B68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          Белгородской области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217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20B68">
        <w:rPr>
          <w:rFonts w:ascii="Times New Roman" w:hAnsi="Times New Roman" w:cs="Times New Roman"/>
          <w:b/>
          <w:sz w:val="28"/>
          <w:szCs w:val="28"/>
        </w:rPr>
        <w:t>Болгов</w:t>
      </w:r>
      <w:proofErr w:type="spellEnd"/>
      <w:r w:rsidRPr="00F20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179">
        <w:rPr>
          <w:rFonts w:ascii="Times New Roman" w:hAnsi="Times New Roman" w:cs="Times New Roman"/>
          <w:b/>
          <w:sz w:val="28"/>
          <w:szCs w:val="28"/>
        </w:rPr>
        <w:t>И.М.</w:t>
      </w:r>
    </w:p>
    <w:p w:rsidR="00522689" w:rsidRDefault="00522689" w:rsidP="00522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689" w:rsidRDefault="00522689" w:rsidP="0052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89" w:rsidRPr="00AB4D66" w:rsidRDefault="00522689" w:rsidP="00522689"/>
    <w:p w:rsidR="00CE7946" w:rsidRDefault="00CE7946" w:rsidP="00CE7946"/>
    <w:sectPr w:rsidR="00CE7946" w:rsidSect="0010001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C1" w:rsidRDefault="00A659C1" w:rsidP="0010001B">
      <w:pPr>
        <w:spacing w:after="0" w:line="240" w:lineRule="auto"/>
      </w:pPr>
      <w:r>
        <w:separator/>
      </w:r>
    </w:p>
  </w:endnote>
  <w:endnote w:type="continuationSeparator" w:id="0">
    <w:p w:rsidR="00A659C1" w:rsidRDefault="00A659C1" w:rsidP="0010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C1" w:rsidRDefault="00A659C1" w:rsidP="0010001B">
      <w:pPr>
        <w:spacing w:after="0" w:line="240" w:lineRule="auto"/>
      </w:pPr>
      <w:r>
        <w:separator/>
      </w:r>
    </w:p>
  </w:footnote>
  <w:footnote w:type="continuationSeparator" w:id="0">
    <w:p w:rsidR="00A659C1" w:rsidRDefault="00A659C1" w:rsidP="0010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10001B" w:rsidRDefault="00DC449C">
        <w:pPr>
          <w:pStyle w:val="a3"/>
          <w:jc w:val="center"/>
        </w:pPr>
        <w:r>
          <w:fldChar w:fldCharType="begin"/>
        </w:r>
        <w:r w:rsidR="0010001B">
          <w:instrText>PAGE   \* MERGEFORMAT</w:instrText>
        </w:r>
        <w:r>
          <w:fldChar w:fldCharType="separate"/>
        </w:r>
        <w:r w:rsidR="00A07AB3">
          <w:rPr>
            <w:noProof/>
          </w:rPr>
          <w:t>2</w:t>
        </w:r>
        <w:r>
          <w:fldChar w:fldCharType="end"/>
        </w:r>
      </w:p>
    </w:sdtContent>
  </w:sdt>
  <w:p w:rsidR="0010001B" w:rsidRDefault="001000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46"/>
    <w:rsid w:val="000A0A94"/>
    <w:rsid w:val="000B53D6"/>
    <w:rsid w:val="0010001B"/>
    <w:rsid w:val="00101493"/>
    <w:rsid w:val="001F70AF"/>
    <w:rsid w:val="00206887"/>
    <w:rsid w:val="00290679"/>
    <w:rsid w:val="00333163"/>
    <w:rsid w:val="004675E5"/>
    <w:rsid w:val="00522689"/>
    <w:rsid w:val="00530C7D"/>
    <w:rsid w:val="005650D6"/>
    <w:rsid w:val="00663302"/>
    <w:rsid w:val="00671C48"/>
    <w:rsid w:val="006C486A"/>
    <w:rsid w:val="007D7FA5"/>
    <w:rsid w:val="008333D3"/>
    <w:rsid w:val="009144D7"/>
    <w:rsid w:val="00922179"/>
    <w:rsid w:val="00A07AB3"/>
    <w:rsid w:val="00A659C1"/>
    <w:rsid w:val="00A97E6F"/>
    <w:rsid w:val="00B6169B"/>
    <w:rsid w:val="00B66891"/>
    <w:rsid w:val="00BC03CC"/>
    <w:rsid w:val="00BD1087"/>
    <w:rsid w:val="00C2448A"/>
    <w:rsid w:val="00C26A99"/>
    <w:rsid w:val="00C50081"/>
    <w:rsid w:val="00CE7946"/>
    <w:rsid w:val="00D31245"/>
    <w:rsid w:val="00DC449C"/>
    <w:rsid w:val="00EA4E6B"/>
    <w:rsid w:val="00EF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01B"/>
  </w:style>
  <w:style w:type="paragraph" w:styleId="a5">
    <w:name w:val="footer"/>
    <w:basedOn w:val="a"/>
    <w:link w:val="a6"/>
    <w:uiPriority w:val="99"/>
    <w:unhideWhenUsed/>
    <w:rsid w:val="0010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01B"/>
  </w:style>
  <w:style w:type="paragraph" w:styleId="a7">
    <w:name w:val="Balloon Text"/>
    <w:basedOn w:val="a"/>
    <w:link w:val="a8"/>
    <w:uiPriority w:val="99"/>
    <w:semiHidden/>
    <w:unhideWhenUsed/>
    <w:rsid w:val="000B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D6"/>
    <w:rPr>
      <w:rFonts w:ascii="Segoe UI" w:hAnsi="Segoe UI" w:cs="Segoe UI"/>
      <w:sz w:val="18"/>
      <w:szCs w:val="18"/>
    </w:rPr>
  </w:style>
  <w:style w:type="paragraph" w:customStyle="1" w:styleId="FR1">
    <w:name w:val="FR1"/>
    <w:rsid w:val="004675E5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6633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105706&amp;date=31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ate=31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11</cp:revision>
  <cp:lastPrinted>2025-09-19T07:41:00Z</cp:lastPrinted>
  <dcterms:created xsi:type="dcterms:W3CDTF">2025-09-19T06:15:00Z</dcterms:created>
  <dcterms:modified xsi:type="dcterms:W3CDTF">2025-09-26T09:25:00Z</dcterms:modified>
</cp:coreProperties>
</file>