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Р О С С И Й С К А Я  Ф Е Д Е Р А Ц И Я</w:t>
      </w:r>
    </w:p>
    <w:p w:rsidR="00E96FE6" w:rsidRPr="00B36ADB" w:rsidRDefault="00E96FE6" w:rsidP="00E96FE6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Б Е Л Г О Р О Д С К А Я   О Б Л А С Т Ь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E96FE6" w:rsidRPr="00B36ADB" w:rsidRDefault="00E96FE6" w:rsidP="00E96FE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6ADB">
        <w:rPr>
          <w:b/>
          <w:color w:val="000000"/>
          <w:sz w:val="28"/>
          <w:szCs w:val="28"/>
        </w:rPr>
        <w:t>П О С Т А Н О В Л Е Н И Е</w:t>
      </w: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E6" w:rsidRPr="00E96FE6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B36ADB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197</w:t>
      </w: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E96FE6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E96FE6" w:rsidRPr="00B36ADB" w:rsidRDefault="00E96FE6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36AD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О признании утратившим силу </w:t>
            </w:r>
          </w:p>
          <w:p w:rsidR="00E96FE6" w:rsidRPr="00B36ADB" w:rsidRDefault="00E96FE6" w:rsidP="00F54AE6">
            <w:pPr>
              <w:pStyle w:val="ConsPlusTitle"/>
              <w:rPr>
                <w:sz w:val="28"/>
                <w:szCs w:val="28"/>
              </w:rPr>
            </w:pPr>
            <w:r w:rsidRPr="00B36AD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E96FE6" w:rsidRPr="00B36ADB" w:rsidRDefault="00E96FE6" w:rsidP="00F54AE6">
            <w:pPr>
              <w:pStyle w:val="ConsPlusTitle"/>
              <w:rPr>
                <w:sz w:val="28"/>
                <w:szCs w:val="28"/>
              </w:rPr>
            </w:pPr>
            <w:r w:rsidRPr="00B36ADB">
              <w:rPr>
                <w:sz w:val="28"/>
                <w:szCs w:val="28"/>
              </w:rPr>
              <w:t>от 18.09.2020 г. № 264</w:t>
            </w:r>
          </w:p>
          <w:p w:rsidR="00E96FE6" w:rsidRPr="00B36ADB" w:rsidRDefault="00E96FE6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E96FE6" w:rsidRPr="00B36ADB" w:rsidRDefault="00E96FE6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E96FE6" w:rsidRPr="00B36ADB" w:rsidRDefault="00E96FE6" w:rsidP="00E96F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E96FE6" w:rsidRPr="00B36ADB" w:rsidRDefault="00E96FE6" w:rsidP="00E96FE6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E96FE6" w:rsidRPr="00B36ADB" w:rsidRDefault="00E96FE6" w:rsidP="00E96F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>1. Признать утратившим силу постановление администрации Краснояружского района от 18.09.2020 г. № 264 «Об утверждении административного регламента осуществления функции  муниципального жилищного контроля на территории Краснояружского района»;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(Люлюченко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  <w:t>Контроль за исполнением данного постановления возложить на заместителя главы администрации по строительству, транспорту и ЖКХ Шемитову О.Н.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6FE6" w:rsidRPr="00B36ADB" w:rsidRDefault="00E96FE6" w:rsidP="00E96FE6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E96FE6" w:rsidRPr="00B36ADB" w:rsidRDefault="00E96FE6" w:rsidP="00E96FE6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 </w:t>
      </w:r>
      <w:r>
        <w:rPr>
          <w:b/>
          <w:bCs/>
        </w:rPr>
        <w:t xml:space="preserve">                               </w:t>
      </w:r>
      <w:r w:rsidRPr="00B36ADB">
        <w:rPr>
          <w:b/>
          <w:bCs/>
        </w:rPr>
        <w:t xml:space="preserve">       А.Е. Миськов</w:t>
      </w:r>
    </w:p>
    <w:sectPr w:rsidR="00E96FE6" w:rsidRPr="00B36ADB" w:rsidSect="00E96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11FC"/>
    <w:rsid w:val="00337245"/>
    <w:rsid w:val="005711FC"/>
    <w:rsid w:val="006245EA"/>
    <w:rsid w:val="00791D87"/>
    <w:rsid w:val="00806D0B"/>
    <w:rsid w:val="00A478A1"/>
    <w:rsid w:val="00C97285"/>
    <w:rsid w:val="00CE11FC"/>
    <w:rsid w:val="00E11AE7"/>
    <w:rsid w:val="00E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adjur</dc:creator>
  <cp:lastModifiedBy>user-pc</cp:lastModifiedBy>
  <cp:revision>2</cp:revision>
  <dcterms:created xsi:type="dcterms:W3CDTF">2021-08-03T13:19:00Z</dcterms:created>
  <dcterms:modified xsi:type="dcterms:W3CDTF">2021-08-03T13:19:00Z</dcterms:modified>
</cp:coreProperties>
</file>