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РОССИЙСКАЯФЕДЕРАЦИЯ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БЕЛГОРОДСКАЯ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542925" cy="62865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-3420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СОВЕТ МУНИЦИПАЛЬНОГО РАЙОНА</w:t>
      </w:r>
    </w:p>
    <w:p>
      <w:pPr>
        <w:pStyle w:val="Normal"/>
        <w:tabs>
          <w:tab w:val="clear" w:pos="708"/>
          <w:tab w:val="left" w:pos="-3420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«РАКИТЯНСКИЙ РАЙОН» БЕЛГОРОДСКОЙ ОБЛАСТИ</w:t>
      </w:r>
    </w:p>
    <w:p>
      <w:pPr>
        <w:pStyle w:val="Normal"/>
        <w:tabs>
          <w:tab w:val="clear" w:pos="708"/>
          <w:tab w:val="left" w:pos="-3420" w:leader="none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Двадцать второе внеочередное заседание Муниципального совета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22 сентября 2025 года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№ 2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5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8"/>
      </w:tblGrid>
      <w:tr>
        <w:trPr/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О внесении изменений в решение Муниципального совета от 02 мая 2024 года № 7 «</w:t>
            </w:r>
            <w:r>
              <w:rPr>
                <w:b/>
                <w:kern w:val="0"/>
                <w:sz w:val="28"/>
                <w:szCs w:val="26"/>
                <w:lang w:val="ru-RU" w:bidi="ar-SA"/>
              </w:rPr>
              <w:t>Об оказании</w:t>
            </w:r>
            <w:r>
              <w:rPr>
                <w:b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b/>
                <w:kern w:val="0"/>
                <w:sz w:val="28"/>
                <w:szCs w:val="26"/>
                <w:lang w:val="ru-RU" w:bidi="ar-SA"/>
              </w:rPr>
              <w:t>мер поддержки участникам Специальной</w:t>
            </w:r>
            <w:r>
              <w:rPr>
                <w:b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b/>
                <w:kern w:val="0"/>
                <w:sz w:val="28"/>
                <w:szCs w:val="26"/>
                <w:lang w:val="ru-RU" w:bidi="ar-SA"/>
              </w:rPr>
              <w:t>военной операции или одному из членов</w:t>
            </w:r>
            <w:r>
              <w:rPr>
                <w:b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b/>
                <w:kern w:val="0"/>
                <w:sz w:val="28"/>
                <w:szCs w:val="26"/>
                <w:lang w:val="ru-RU" w:bidi="ar-SA"/>
              </w:rPr>
              <w:t>их семей, проживающих на территории</w:t>
            </w:r>
            <w:r>
              <w:rPr>
                <w:b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b/>
                <w:kern w:val="0"/>
                <w:sz w:val="28"/>
                <w:szCs w:val="26"/>
                <w:lang w:val="ru-RU" w:bidi="ar-SA"/>
              </w:rPr>
              <w:t>Ракитянского района»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Normal"/>
        <w:ind w:firstLine="709" w:righ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Уставом муниципального района «Ракитянский район» Белгородской области, в целях оказания дополнительных мер поддержки участникам Специальной военной операции или одному из членов их семей, Муниципальный совет Ракитянского района </w:t>
      </w:r>
      <w:r>
        <w:rPr>
          <w:rFonts w:cs="Times New Roman" w:ascii="Times New Roman" w:hAnsi="Times New Roman"/>
          <w:b/>
          <w:sz w:val="28"/>
          <w:szCs w:val="28"/>
        </w:rPr>
        <w:t>р е ш и л:</w:t>
      </w:r>
    </w:p>
    <w:p>
      <w:pPr>
        <w:pStyle w:val="ConsNormal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решение Муниципального совета от 02 мая 2024 года № 7 «Об оказании мер поддержки участникам Специальной военной операции или одному из членов их семей, проживающих на территории Ракитянского района» следующие изменения:</w:t>
      </w:r>
    </w:p>
    <w:p>
      <w:pPr>
        <w:pStyle w:val="ConsPlusNormal"/>
        <w:ind w:firstLine="720"/>
        <w:jc w:val="both"/>
        <w:rPr/>
      </w:pPr>
      <w:r>
        <w:rPr/>
        <w:t>- в положение «О предоставлении мер поддержки участникам Специальной военной операции или одному из членов их семей, проживающих на территории Ракитянского района» далее (Положение), утвержденное в п.2 вышеназванного решения:</w:t>
      </w:r>
    </w:p>
    <w:p>
      <w:pPr>
        <w:pStyle w:val="ConsPlusNormal"/>
        <w:ind w:firstLine="720"/>
        <w:jc w:val="both"/>
        <w:rPr/>
      </w:pPr>
      <w:r>
        <w:rPr/>
        <w:t>- в названии Положения после слов «Ракитянского района» дополнить словами «на 2025г»;</w:t>
      </w:r>
    </w:p>
    <w:p>
      <w:pPr>
        <w:pStyle w:val="ConsPlusNormal"/>
        <w:ind w:firstLine="720"/>
        <w:jc w:val="both"/>
        <w:rPr/>
      </w:pPr>
      <w:r>
        <w:rPr/>
        <w:t>- п.1 раздела 1 Положения изложить в следующей редакции:</w:t>
      </w:r>
    </w:p>
    <w:p>
      <w:pPr>
        <w:pStyle w:val="ConsPlusNormal"/>
        <w:ind w:firstLine="720"/>
        <w:jc w:val="both"/>
        <w:rPr/>
      </w:pPr>
      <w:r>
        <w:rPr/>
        <w:t xml:space="preserve">«1. 1.В настоящем Положении используются следующие основные понятия: </w:t>
      </w:r>
    </w:p>
    <w:p>
      <w:pPr>
        <w:pStyle w:val="ConsPlusNormal"/>
        <w:ind w:firstLine="720"/>
        <w:jc w:val="both"/>
        <w:rPr/>
      </w:pPr>
      <w:r>
        <w:rPr/>
        <w:tab/>
        <w:t xml:space="preserve">1) участники Специальной военной операции – граждане, зарегистрированные и проживающие на территории Ракитянского района Белгородской области: </w:t>
      </w:r>
    </w:p>
    <w:p>
      <w:pPr>
        <w:pStyle w:val="ConsPlusNormal"/>
        <w:ind w:firstLine="720"/>
        <w:jc w:val="both"/>
        <w:rPr/>
      </w:pPr>
      <w:r>
        <w:rPr/>
        <w:tab/>
        <w:t>а) призванные на военную службу по частичной мобилизации в Вооруженные силы Российской Федерации и признанные в качестве нуждающихся в улучшении жилищных условий;</w:t>
      </w:r>
    </w:p>
    <w:p>
      <w:pPr>
        <w:pStyle w:val="ConsPlusNormal"/>
        <w:ind w:firstLine="720"/>
        <w:jc w:val="both"/>
        <w:rPr/>
      </w:pPr>
      <w:r>
        <w:rPr/>
        <w:tab/>
        <w:t>б) поступившие на военную службу по контракту в Вооруженные силы Российской Федерации и принимающие участие в Специальной военной операции, признанные в качестве нуждающихся в улучшении жилищных условий;</w:t>
      </w:r>
    </w:p>
    <w:p>
      <w:pPr>
        <w:pStyle w:val="ConsPlusNormal"/>
        <w:ind w:firstLine="720"/>
        <w:jc w:val="both"/>
        <w:rPr/>
      </w:pPr>
      <w:r>
        <w:rPr/>
        <w:tab/>
        <w:t>2) члены семьи участника Специальной военной операции – супруг (супруга), дети (в том числе усыновленные), родители участника Специальной военной операции, зарегистрированные и проживающие на территории Ракитянского района Белгородской области, признанные в качестве нуждающихся в улучшении жилищных условий;</w:t>
      </w:r>
    </w:p>
    <w:p>
      <w:pPr>
        <w:pStyle w:val="ConsPlusNormal"/>
        <w:ind w:firstLine="720"/>
        <w:jc w:val="both"/>
        <w:rPr/>
      </w:pPr>
      <w:r>
        <w:rPr/>
        <w:tab/>
        <w:t>3) меры поддержки участников Специальной военной операции или одного из членов их семей (далее – меры поддержки) – мероприятия, проводимые администрацией Ракитянского района Белгородской области, её структурными подразделениями, а также подведомственными учреждениями в рамках действующего законодательства, в пределах компетенции и бюджетных ассигнований, предусмотренных на эти цели и направленные на оказание мер поддержки участников Специальной военной операции или одного из членов их семей.»;</w:t>
      </w:r>
    </w:p>
    <w:p>
      <w:pPr>
        <w:pStyle w:val="ConsPlusNormal"/>
        <w:ind w:firstLine="720"/>
        <w:jc w:val="both"/>
        <w:rPr/>
      </w:pPr>
      <w:r>
        <w:rPr/>
        <w:t>- в п.2 раздела 2 Положения:</w:t>
      </w:r>
    </w:p>
    <w:p>
      <w:pPr>
        <w:pStyle w:val="ConsPlusNormal"/>
        <w:ind w:firstLine="720"/>
        <w:jc w:val="both"/>
        <w:rPr/>
      </w:pPr>
      <w:r>
        <w:rPr/>
        <w:t>- абзац в) изложить в следующей редакции:</w:t>
      </w:r>
    </w:p>
    <w:p>
      <w:pPr>
        <w:pStyle w:val="ConsPlusNormal"/>
        <w:ind w:firstLine="720"/>
        <w:jc w:val="both"/>
        <w:rPr/>
      </w:pPr>
      <w:r>
        <w:rPr/>
        <w:t>«в) документ (справка), подтверждающий статус участника Специальной военной операции и копию контракта о прохождении военной службы в Вооруженных силах Российской Федерации;»;</w:t>
      </w:r>
    </w:p>
    <w:p>
      <w:pPr>
        <w:pStyle w:val="ConsPlusNormal"/>
        <w:ind w:firstLine="720"/>
        <w:jc w:val="both"/>
        <w:rPr/>
      </w:pPr>
      <w:r>
        <w:rPr/>
        <w:t>- дополнить абзацем ж) следующего содержания:</w:t>
      </w:r>
    </w:p>
    <w:p>
      <w:pPr>
        <w:pStyle w:val="ConsPlusNormal"/>
        <w:ind w:firstLine="720"/>
        <w:jc w:val="both"/>
        <w:rPr/>
      </w:pPr>
      <w:r>
        <w:rPr/>
        <w:t>«ж) документ, подтверждающий статус гражданина, признанного в качестве нуждающегося в улучшении жилищных условий.».</w:t>
      </w:r>
    </w:p>
    <w:p>
      <w:pPr>
        <w:pStyle w:val="ConsPlusNormal"/>
        <w:ind w:firstLine="720"/>
        <w:jc w:val="both"/>
        <w:rPr/>
      </w:pPr>
      <w:r>
        <w:rPr/>
        <w:t>2. Настоящее решение вступает в силу после дня его официального опубликования.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/>
        <w:t xml:space="preserve">. </w:t>
      </w:r>
      <w:r>
        <w:rPr>
          <w:sz w:val="28"/>
          <w:szCs w:val="28"/>
        </w:rPr>
        <w:t>Контроль за исполнением настоящего решения возложить на постоянную комиссию Муниципального совета по экономическому развитию, бюджету, налоговой политике и муниципальной собственности                             (Е.В. Мудрая).</w:t>
      </w:r>
    </w:p>
    <w:p>
      <w:pPr>
        <w:pStyle w:val="ConsNormal"/>
        <w:ind w:hanging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hanging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rPr>
          <w:rFonts w:ascii="PT Astra Serif" w:hAnsi="PT Astra Serif" w:eastAsia="Calibri"/>
          <w:sz w:val="28"/>
          <w:szCs w:val="28"/>
        </w:rPr>
      </w:pPr>
      <w:r>
        <w:rPr>
          <w:rFonts w:eastAsia="Calibri" w:ascii="PT Astra Serif" w:hAnsi="PT Astra Serif"/>
          <w:sz w:val="28"/>
          <w:szCs w:val="28"/>
        </w:rPr>
      </w:r>
    </w:p>
    <w:p>
      <w:pPr>
        <w:pStyle w:val="Normal"/>
        <w:suppressAutoHyphens w:val="true"/>
        <w:rPr>
          <w:rFonts w:ascii="PT Astra Serif" w:hAnsi="PT Astra Serif" w:eastAsia="Calibri"/>
          <w:b/>
          <w:sz w:val="28"/>
          <w:szCs w:val="28"/>
        </w:rPr>
      </w:pPr>
      <w:r>
        <w:rPr>
          <w:rFonts w:eastAsia="Calibri" w:ascii="PT Astra Serif" w:hAnsi="PT Astra Serif"/>
          <w:sz w:val="28"/>
          <w:szCs w:val="28"/>
        </w:rPr>
        <w:t xml:space="preserve">         </w:t>
      </w:r>
      <w:r>
        <w:rPr>
          <w:rFonts w:eastAsia="Calibri" w:ascii="PT Astra Serif" w:hAnsi="PT Astra Serif"/>
          <w:b/>
          <w:sz w:val="28"/>
          <w:szCs w:val="28"/>
        </w:rPr>
        <w:t>Председатель</w:t>
      </w:r>
    </w:p>
    <w:p>
      <w:pPr>
        <w:pStyle w:val="Normal"/>
        <w:suppressAutoHyphens w:val="true"/>
        <w:jc w:val="center"/>
        <w:rPr>
          <w:rFonts w:ascii="PT Astra Serif" w:hAnsi="PT Astra Serif" w:eastAsia="Calibri"/>
          <w:b/>
          <w:sz w:val="28"/>
          <w:szCs w:val="28"/>
        </w:rPr>
      </w:pPr>
      <w:r>
        <w:rPr>
          <w:rFonts w:eastAsia="Calibri" w:ascii="PT Astra Serif" w:hAnsi="PT Astra Serif"/>
          <w:b/>
          <w:sz w:val="28"/>
          <w:szCs w:val="28"/>
        </w:rPr>
        <w:t>Муниципального совета                                                                   Н.М. Зубатова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57d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13f24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ConsNormal" w:customStyle="1">
    <w:name w:val="ConsNormal"/>
    <w:qFormat/>
    <w:rsid w:val="00f057d4"/>
    <w:pPr>
      <w:widowControl w:val="false"/>
      <w:bidi w:val="0"/>
      <w:spacing w:lineRule="auto" w:line="240"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f057d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13f24"/>
    <w:pPr/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057d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2</Pages>
  <Words>436</Words>
  <Characters>2986</Characters>
  <CharactersWithSpaces>3593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2025-09-22T05:56:00Z</dcterms:created>
  <dc:creator>Zam_mynsovet1</dc:creator>
  <dc:description/>
  <dc:language>ru-RU</dc:language>
  <cp:lastModifiedBy>Zam_mynsovet1</cp:lastModifiedBy>
  <cp:lastPrinted>2025-09-22T11:03:00Z</cp:lastPrinted>
  <dcterms:modified xsi:type="dcterms:W3CDTF">2025-09-22T11:03:00Z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