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CE53FE" w:rsidP="00CE5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F2533A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347C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</w:t>
      </w:r>
      <w:r w:rsidR="00F2533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ведено-Готнян</w:t>
      </w:r>
      <w:r w:rsidR="00347C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F2533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поселения</w:t>
      </w:r>
      <w:r w:rsidR="00F2533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>Введено-Готнянского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F2533A">
        <w:rPr>
          <w:rFonts w:ascii="Times New Roman" w:eastAsia="Calibri" w:hAnsi="Times New Roman" w:cs="Times New Roman"/>
          <w:sz w:val="28"/>
          <w:szCs w:val="28"/>
          <w:lang w:eastAsia="ru-RU"/>
        </w:rPr>
        <w:t>1053103512472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F2533A">
        <w:rPr>
          <w:rFonts w:ascii="Times New Roman" w:eastAsia="Calibri" w:hAnsi="Times New Roman" w:cs="Times New Roman"/>
          <w:sz w:val="28"/>
          <w:szCs w:val="28"/>
        </w:rPr>
        <w:t>3116</w:t>
      </w:r>
      <w:r w:rsidR="001F31C5" w:rsidRPr="001F31C5">
        <w:rPr>
          <w:rFonts w:ascii="Times New Roman" w:eastAsia="Calibri" w:hAnsi="Times New Roman" w:cs="Times New Roman"/>
          <w:sz w:val="28"/>
          <w:szCs w:val="28"/>
        </w:rPr>
        <w:t>0</w:t>
      </w:r>
      <w:r w:rsidR="00F2533A">
        <w:rPr>
          <w:rFonts w:ascii="Times New Roman" w:eastAsia="Calibri" w:hAnsi="Times New Roman" w:cs="Times New Roman"/>
          <w:sz w:val="28"/>
          <w:szCs w:val="28"/>
        </w:rPr>
        <w:t>04257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2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30932</w:t>
      </w:r>
      <w:r w:rsidR="00FB4CD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Белгородская область, Ракитянский район, 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1F31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2533A">
        <w:rPr>
          <w:rFonts w:ascii="Times New Roman" w:eastAsia="Calibri" w:hAnsi="Times New Roman" w:cs="Times New Roman"/>
          <w:sz w:val="28"/>
          <w:szCs w:val="28"/>
          <w:lang w:eastAsia="ru-RU"/>
        </w:rPr>
        <w:t>веденская Готня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B4C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F2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Обуховка, д.1 </w:t>
      </w:r>
      <w:r w:rsidR="00FB4CD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2533A" w:rsidRP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>Введено-Готнянского</w:t>
      </w:r>
      <w:r w:rsidR="00C83286" w:rsidRP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2533A" w:rsidRP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Введено-Готнянского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6024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2533A" w:rsidRP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>Введено-Готнянского</w:t>
      </w:r>
      <w:r w:rsidR="00347C0D" w:rsidRPr="00F2533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7979">
        <w:rPr>
          <w:rFonts w:ascii="Times New Roman" w:eastAsia="Calibri" w:hAnsi="Times New Roman" w:cs="Times New Roman"/>
          <w:bCs/>
          <w:w w:val="105"/>
          <w:sz w:val="28"/>
          <w:szCs w:val="28"/>
        </w:rPr>
        <w:t>Введено-Готнянского</w:t>
      </w:r>
      <w:r w:rsidR="00AF7979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AF7979">
        <w:rPr>
          <w:rFonts w:ascii="Times New Roman" w:eastAsia="Calibri" w:hAnsi="Times New Roman" w:cs="Times New Roman"/>
          <w:bCs/>
          <w:w w:val="105"/>
          <w:sz w:val="28"/>
          <w:szCs w:val="28"/>
        </w:rPr>
        <w:t>Введено-Готнянского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22710" w:rsidRPr="00E22710" w:rsidRDefault="00E22710" w:rsidP="00E227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2271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Глава Ракитянского муниципального округа </w:t>
      </w:r>
    </w:p>
    <w:p w:rsidR="00E22710" w:rsidRPr="00E22710" w:rsidRDefault="00E22710" w:rsidP="00E227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2271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Белгородской области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Pr="00E2271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CE53FE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16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F7979" w:rsidRPr="00AF797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Введено-Готнянского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AF7979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Массан Анатолий Михайлович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AF7979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Введено-Готнянского 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AF7979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Оксененко Зоя Ивановна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r w:rsidRPr="00AF797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Введено-Готнянского</w:t>
            </w:r>
            <w:r w:rsidR="00F60921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4F3872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Гончарова Евгения Николаевна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специалист отдела </w:t>
            </w:r>
            <w:r w:rsidR="00F60921"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 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 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347C0D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Гиревая Юлия Павловна</w:t>
            </w:r>
            <w:r w:rsidR="00FB4C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23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старший специалист 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CE53FE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16 </w:t>
            </w:r>
            <w:bookmarkStart w:id="3" w:name="_GoBack"/>
            <w:bookmarkEnd w:id="3"/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F3872" w:rsidRPr="004F387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Введено-Готнянского</w:t>
      </w:r>
      <w:r w:rsidR="00F60921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3B7032" w:rsidRPr="003B70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3B7032" w:rsidRPr="00001381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3B70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4F3872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FB4CDD" w:rsidRPr="00FB4C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E5668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Введено-Готнянского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2583C" w:rsidRPr="00E2583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Введено-Готнянского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F3872" w:rsidRPr="004F38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Введено-Готнянского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81" w:rsidRDefault="00E56681" w:rsidP="006B2393">
      <w:pPr>
        <w:spacing w:after="0" w:line="240" w:lineRule="auto"/>
      </w:pPr>
      <w:r>
        <w:separator/>
      </w:r>
    </w:p>
  </w:endnote>
  <w:endnote w:type="continuationSeparator" w:id="0">
    <w:p w:rsidR="00E56681" w:rsidRDefault="00E56681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81" w:rsidRDefault="00E56681" w:rsidP="006B2393">
      <w:pPr>
        <w:spacing w:after="0" w:line="240" w:lineRule="auto"/>
      </w:pPr>
      <w:r>
        <w:separator/>
      </w:r>
    </w:p>
  </w:footnote>
  <w:footnote w:type="continuationSeparator" w:id="0">
    <w:p w:rsidR="00E56681" w:rsidRDefault="00E56681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3FE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7718"/>
    <w:rsid w:val="001029D8"/>
    <w:rsid w:val="001467AC"/>
    <w:rsid w:val="0016024C"/>
    <w:rsid w:val="00172FAC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93D07"/>
    <w:rsid w:val="00397ADB"/>
    <w:rsid w:val="003B2611"/>
    <w:rsid w:val="003B7032"/>
    <w:rsid w:val="003D3A3D"/>
    <w:rsid w:val="003D5268"/>
    <w:rsid w:val="00405AE4"/>
    <w:rsid w:val="00416E3A"/>
    <w:rsid w:val="00421B56"/>
    <w:rsid w:val="00423A3B"/>
    <w:rsid w:val="00426AB3"/>
    <w:rsid w:val="0042757A"/>
    <w:rsid w:val="0044145A"/>
    <w:rsid w:val="00473264"/>
    <w:rsid w:val="004C698F"/>
    <w:rsid w:val="004F3872"/>
    <w:rsid w:val="0053463D"/>
    <w:rsid w:val="005439F6"/>
    <w:rsid w:val="005561BD"/>
    <w:rsid w:val="0056639D"/>
    <w:rsid w:val="00572E22"/>
    <w:rsid w:val="00575695"/>
    <w:rsid w:val="00594347"/>
    <w:rsid w:val="005A5653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4882"/>
    <w:rsid w:val="00777C8D"/>
    <w:rsid w:val="00793A07"/>
    <w:rsid w:val="007B0951"/>
    <w:rsid w:val="007C4CA1"/>
    <w:rsid w:val="007F2248"/>
    <w:rsid w:val="007F6531"/>
    <w:rsid w:val="00806C17"/>
    <w:rsid w:val="008144D8"/>
    <w:rsid w:val="008C3260"/>
    <w:rsid w:val="008F5F3D"/>
    <w:rsid w:val="00915D8A"/>
    <w:rsid w:val="00951BD1"/>
    <w:rsid w:val="00972F11"/>
    <w:rsid w:val="00997B35"/>
    <w:rsid w:val="009B3E40"/>
    <w:rsid w:val="009F00B9"/>
    <w:rsid w:val="00A13CD5"/>
    <w:rsid w:val="00A21338"/>
    <w:rsid w:val="00A35514"/>
    <w:rsid w:val="00A52C29"/>
    <w:rsid w:val="00A631C1"/>
    <w:rsid w:val="00A8406E"/>
    <w:rsid w:val="00AA51F8"/>
    <w:rsid w:val="00AB38C0"/>
    <w:rsid w:val="00AC7C67"/>
    <w:rsid w:val="00AD25C7"/>
    <w:rsid w:val="00AD2F36"/>
    <w:rsid w:val="00AD50AA"/>
    <w:rsid w:val="00AF0558"/>
    <w:rsid w:val="00AF7979"/>
    <w:rsid w:val="00B02BDE"/>
    <w:rsid w:val="00B075CB"/>
    <w:rsid w:val="00B135B1"/>
    <w:rsid w:val="00B2190C"/>
    <w:rsid w:val="00B42666"/>
    <w:rsid w:val="00B523CD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83286"/>
    <w:rsid w:val="00C836FE"/>
    <w:rsid w:val="00CA59DC"/>
    <w:rsid w:val="00CB0EDB"/>
    <w:rsid w:val="00CB6B56"/>
    <w:rsid w:val="00CE1133"/>
    <w:rsid w:val="00CE53FE"/>
    <w:rsid w:val="00CF2203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E01107"/>
    <w:rsid w:val="00E22710"/>
    <w:rsid w:val="00E2515B"/>
    <w:rsid w:val="00E2583C"/>
    <w:rsid w:val="00E33760"/>
    <w:rsid w:val="00E42CD9"/>
    <w:rsid w:val="00E56681"/>
    <w:rsid w:val="00E63475"/>
    <w:rsid w:val="00E73D38"/>
    <w:rsid w:val="00E90BFF"/>
    <w:rsid w:val="00EB4D24"/>
    <w:rsid w:val="00ED091D"/>
    <w:rsid w:val="00F04821"/>
    <w:rsid w:val="00F10EE5"/>
    <w:rsid w:val="00F2533A"/>
    <w:rsid w:val="00F46739"/>
    <w:rsid w:val="00F60921"/>
    <w:rsid w:val="00FB4CDD"/>
    <w:rsid w:val="00FB6C1E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B3C3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F50F-B74F-41E4-A609-881A4088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25</cp:revision>
  <cp:lastPrinted>2025-10-29T12:52:00Z</cp:lastPrinted>
  <dcterms:created xsi:type="dcterms:W3CDTF">2025-10-16T06:34:00Z</dcterms:created>
  <dcterms:modified xsi:type="dcterms:W3CDTF">2025-10-29T12:52:00Z</dcterms:modified>
</cp:coreProperties>
</file>