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8160" w:val="left"/>
        </w:tabs>
        <w:ind/>
        <w:jc w:val="center"/>
        <w:rPr>
          <w:b w:val="1"/>
          <w:caps w:val="1"/>
          <w:spacing w:val="86"/>
        </w:rPr>
      </w:pPr>
      <w:r>
        <w:rPr>
          <w:b w:val="1"/>
          <w:caps w:val="1"/>
          <w:spacing w:val="86"/>
        </w:rPr>
        <w:t>РОССИЙСКАЯ ФЕДЕРАЦИЯ</w:t>
      </w:r>
    </w:p>
    <w:p w14:paraId="05000000">
      <w:pPr>
        <w:tabs>
          <w:tab w:leader="none" w:pos="8160" w:val="left"/>
        </w:tabs>
        <w:ind w:firstLine="539" w:left="0"/>
        <w:jc w:val="center"/>
        <w:rPr>
          <w:b w:val="1"/>
          <w:caps w:val="1"/>
          <w:spacing w:val="20"/>
        </w:rPr>
      </w:pPr>
      <w:r>
        <w:rPr>
          <w:b w:val="1"/>
          <w:caps w:val="1"/>
          <w:spacing w:val="86"/>
        </w:rPr>
        <w:t>БЕЛГОРОДСКАЯ ОБЛАСТЬ</w:t>
      </w:r>
    </w:p>
    <w:p w14:paraId="06000000">
      <w:pPr>
        <w:tabs>
          <w:tab w:leader="none" w:pos="8160" w:val="left"/>
        </w:tabs>
        <w:ind w:firstLine="539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МУНИЦИПАЛЬНЫЙ РАЙОН «РАКИТЯНСКИЙ РАЙОН»</w:t>
      </w:r>
    </w:p>
    <w:p w14:paraId="07000000">
      <w:pPr>
        <w:tabs>
          <w:tab w:leader="none" w:pos="8160" w:val="left"/>
        </w:tabs>
        <w:ind w:firstLine="540" w:left="0"/>
        <w:rPr>
          <w:caps w:val="1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b="0" l="0" r="0" t="0"/>
            <wp:wrapSquare distB="0" distL="114300" distR="114300" distT="0" wrapText="right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85775" cy="571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tabs>
          <w:tab w:leader="none" w:pos="8160" w:val="left"/>
        </w:tabs>
        <w:ind w:firstLine="540" w:left="0"/>
        <w:jc w:val="center"/>
        <w:rPr>
          <w:b w:val="1"/>
          <w:caps w:val="1"/>
          <w:sz w:val="28"/>
        </w:rPr>
      </w:pPr>
    </w:p>
    <w:p w14:paraId="09000000">
      <w:pPr>
        <w:tabs>
          <w:tab w:leader="none" w:pos="8160" w:val="left"/>
        </w:tabs>
        <w:ind w:firstLine="540" w:left="0"/>
        <w:jc w:val="center"/>
        <w:rPr>
          <w:b w:val="1"/>
          <w:caps w:val="1"/>
          <w:sz w:val="28"/>
        </w:rPr>
      </w:pPr>
    </w:p>
    <w:p w14:paraId="0A000000">
      <w:pPr>
        <w:tabs>
          <w:tab w:leader="none" w:pos="8160" w:val="left"/>
        </w:tabs>
        <w:ind w:firstLine="54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Земское </w:t>
      </w:r>
      <w:r>
        <w:rPr>
          <w:b w:val="1"/>
          <w:caps w:val="1"/>
          <w:sz w:val="28"/>
        </w:rPr>
        <w:t>собрание</w:t>
      </w:r>
    </w:p>
    <w:p w14:paraId="0B000000">
      <w:pPr>
        <w:tabs>
          <w:tab w:leader="none" w:pos="8160" w:val="left"/>
        </w:tabs>
        <w:ind w:firstLine="54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ТРЕФИЛОВ</w:t>
      </w:r>
      <w:r>
        <w:rPr>
          <w:b w:val="1"/>
          <w:caps w:val="1"/>
          <w:sz w:val="28"/>
        </w:rPr>
        <w:t>СКОГО сельского</w:t>
      </w:r>
      <w:r>
        <w:rPr>
          <w:b w:val="1"/>
          <w:caps w:val="1"/>
          <w:sz w:val="28"/>
        </w:rPr>
        <w:t xml:space="preserve"> поселения</w:t>
      </w:r>
    </w:p>
    <w:p w14:paraId="0C000000">
      <w:pPr>
        <w:tabs>
          <w:tab w:leader="none" w:pos="7530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</w:t>
      </w:r>
      <w:r>
        <w:rPr>
          <w:b w:val="1"/>
          <w:sz w:val="28"/>
        </w:rPr>
        <w:t xml:space="preserve">Е </w:t>
      </w:r>
    </w:p>
    <w:p w14:paraId="0E000000">
      <w:pPr>
        <w:rPr>
          <w:b w:val="1"/>
          <w:sz w:val="28"/>
        </w:rPr>
      </w:pPr>
    </w:p>
    <w:p w14:paraId="0F000000">
      <w:pPr>
        <w:rPr>
          <w:b w:val="1"/>
          <w:sz w:val="28"/>
        </w:rPr>
      </w:pPr>
    </w:p>
    <w:p w14:paraId="1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«29</w:t>
      </w:r>
      <w:r>
        <w:rPr>
          <w:b w:val="1"/>
          <w:sz w:val="28"/>
        </w:rPr>
        <w:t xml:space="preserve">» </w:t>
      </w:r>
      <w:r>
        <w:rPr>
          <w:b w:val="1"/>
          <w:sz w:val="28"/>
        </w:rPr>
        <w:t>октября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г.                                                 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</w:t>
      </w:r>
      <w:bookmarkStart w:id="1" w:name="_GoBack"/>
      <w:bookmarkEnd w:id="1"/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1</w:t>
      </w:r>
    </w:p>
    <w:p w14:paraId="11000000">
      <w:pPr>
        <w:ind/>
        <w:jc w:val="both"/>
        <w:rPr>
          <w:b w:val="1"/>
          <w:sz w:val="28"/>
        </w:rPr>
      </w:pP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/>
        <w:jc w:val="both"/>
        <w:rPr>
          <w:b w:val="1"/>
          <w:sz w:val="28"/>
        </w:rPr>
      </w:pPr>
    </w:p>
    <w:tbl>
      <w:tblPr>
        <w:tblStyle w:val="Style_3"/>
        <w:tblLayout w:type="fixed"/>
      </w:tblPr>
      <w:tblGrid>
        <w:gridCol w:w="5670"/>
        <w:gridCol w:w="5672"/>
      </w:tblGrid>
      <w:tr>
        <w:tc>
          <w:tcPr>
            <w:tcW w:type="dxa" w:w="5670"/>
          </w:tcPr>
          <w:p w14:paraId="14000000">
            <w:pPr>
              <w:ind w:firstLine="2" w:left="140" w:right="288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рассмотрении инициативы 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>о преобразовании всех поселений, входящих в состав муниципального района «Ракитянский район</w:t>
            </w:r>
            <w:r>
              <w:rPr>
                <w:b w:val="1"/>
                <w:sz w:val="28"/>
              </w:rPr>
              <w:t>»</w:t>
            </w:r>
            <w:r>
              <w:rPr>
                <w:b w:val="1"/>
                <w:sz w:val="28"/>
              </w:rPr>
              <w:t xml:space="preserve">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type="dxa" w:w="5672"/>
          </w:tcPr>
          <w:p w14:paraId="15000000">
            <w:pPr>
              <w:rPr>
                <w:b w:val="1"/>
                <w:sz w:val="28"/>
              </w:rPr>
            </w:pPr>
          </w:p>
        </w:tc>
      </w:tr>
    </w:tbl>
    <w:p w14:paraId="16000000">
      <w:pPr>
        <w:ind w:firstLine="709" w:left="0"/>
        <w:jc w:val="both"/>
        <w:rPr>
          <w:sz w:val="28"/>
        </w:rPr>
      </w:pPr>
    </w:p>
    <w:p w14:paraId="17000000">
      <w:pPr>
        <w:ind w:firstLine="709" w:left="0"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Рассмотрев решение Муниципального совета муниципального района </w:t>
      </w:r>
      <w:r>
        <w:rPr>
          <w:sz w:val="28"/>
        </w:rPr>
        <w:t>«</w:t>
      </w:r>
      <w:r>
        <w:rPr>
          <w:sz w:val="28"/>
        </w:rPr>
        <w:t>Ракитянский ра</w:t>
      </w:r>
      <w:r>
        <w:rPr>
          <w:sz w:val="28"/>
        </w:rPr>
        <w:t>йон</w:t>
      </w:r>
      <w:r>
        <w:rPr>
          <w:sz w:val="28"/>
        </w:rPr>
        <w:t>»</w:t>
      </w:r>
      <w:r>
        <w:rPr>
          <w:sz w:val="28"/>
        </w:rPr>
        <w:t xml:space="preserve"> Белгор</w:t>
      </w:r>
      <w:r>
        <w:rPr>
          <w:sz w:val="28"/>
        </w:rPr>
        <w:t xml:space="preserve">одской области» от «22» октября 2024 года № 3 </w:t>
      </w:r>
      <w:r>
        <w:rPr>
          <w:sz w:val="28"/>
        </w:rPr>
        <w:t>«О выдвижении инициативы о преобразовании всех поселений,  входящих  в состав  муниципального  района «Ракитянский район</w:t>
      </w:r>
      <w:r>
        <w:rPr>
          <w:sz w:val="28"/>
        </w:rPr>
        <w:t>» Белгородской области</w:t>
      </w:r>
      <w:r>
        <w:rPr>
          <w:sz w:val="28"/>
        </w:rPr>
        <w:t xml:space="preserve"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"https://login.consultant.ru/link/?req=doc&amp;base=LAW&amp;n=353251"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"https://login.consultant.ru/link/?req=doc&amp;base=RLAW906&amp;n=114963&amp;dst=100010"</w:instrText>
      </w:r>
      <w:r>
        <w:rPr>
          <w:sz w:val="28"/>
        </w:rPr>
        <w:fldChar w:fldCharType="separate"/>
      </w:r>
      <w:r>
        <w:rPr>
          <w:sz w:val="28"/>
        </w:rPr>
        <w:t>Положением</w:t>
      </w:r>
      <w:r>
        <w:rPr>
          <w:sz w:val="28"/>
        </w:rPr>
        <w:fldChar w:fldCharType="end"/>
      </w:r>
      <w:r>
        <w:rPr>
          <w:sz w:val="28"/>
        </w:rPr>
        <w:t xml:space="preserve"> о порядке проведения публичных слушани</w:t>
      </w:r>
      <w:r>
        <w:rPr>
          <w:sz w:val="28"/>
        </w:rPr>
        <w:t>й</w:t>
      </w:r>
      <w:r>
        <w:rPr>
          <w:sz w:val="28"/>
        </w:rPr>
        <w:t xml:space="preserve"> в </w:t>
      </w:r>
      <w:r>
        <w:rPr>
          <w:sz w:val="28"/>
        </w:rPr>
        <w:t>Трефиловском</w:t>
      </w:r>
      <w:r>
        <w:rPr>
          <w:sz w:val="28"/>
        </w:rPr>
        <w:t xml:space="preserve"> </w:t>
      </w:r>
      <w:r>
        <w:rPr>
          <w:sz w:val="28"/>
        </w:rPr>
        <w:t>сельском поселении</w:t>
      </w:r>
      <w:r>
        <w:rPr>
          <w:sz w:val="28"/>
        </w:rPr>
        <w:t xml:space="preserve">, утвержденным решением </w:t>
      </w:r>
      <w:r>
        <w:rPr>
          <w:sz w:val="28"/>
        </w:rPr>
        <w:t xml:space="preserve">земского собрания </w:t>
      </w:r>
      <w:r>
        <w:rPr>
          <w:sz w:val="28"/>
        </w:rPr>
        <w:t>Трефиловского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rFonts w:ascii="Arial" w:hAnsi="Arial"/>
        </w:rPr>
        <w:t xml:space="preserve"> </w:t>
      </w:r>
      <w:r>
        <w:rPr>
          <w:sz w:val="28"/>
        </w:rPr>
        <w:t>муниципального района «Ракитянский район» Белгородской области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«28</w:t>
      </w:r>
      <w:r>
        <w:rPr>
          <w:sz w:val="28"/>
        </w:rPr>
        <w:t>»</w:t>
      </w:r>
      <w:r>
        <w:rPr>
          <w:sz w:val="28"/>
        </w:rPr>
        <w:t xml:space="preserve"> сентября</w:t>
      </w:r>
      <w:r>
        <w:rPr>
          <w:sz w:val="28"/>
        </w:rPr>
        <w:t xml:space="preserve"> </w:t>
      </w:r>
      <w:r>
        <w:rPr>
          <w:sz w:val="28"/>
        </w:rPr>
        <w:t xml:space="preserve">2017 </w:t>
      </w:r>
      <w:r>
        <w:rPr>
          <w:sz w:val="28"/>
        </w:rPr>
        <w:t xml:space="preserve">года № </w:t>
      </w:r>
      <w:r>
        <w:rPr>
          <w:sz w:val="28"/>
        </w:rPr>
        <w:t>2</w:t>
      </w:r>
      <w:r>
        <w:rPr>
          <w:sz w:val="28"/>
        </w:rPr>
        <w:t xml:space="preserve">, руководствуясь Уставом </w:t>
      </w:r>
      <w:r>
        <w:rPr>
          <w:sz w:val="28"/>
        </w:rPr>
        <w:t>Трефиловского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муниципального района «Ракитянский район» Белгородской области,</w:t>
      </w:r>
    </w:p>
    <w:p w14:paraId="1A000000">
      <w:pPr>
        <w:ind/>
        <w:jc w:val="both"/>
        <w:rPr>
          <w:sz w:val="28"/>
        </w:rPr>
      </w:pPr>
    </w:p>
    <w:p w14:paraId="1B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Земское собрание </w:t>
      </w:r>
      <w:r>
        <w:rPr>
          <w:b w:val="1"/>
          <w:sz w:val="28"/>
        </w:rPr>
        <w:t>Трефиловского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сельского поселения </w:t>
      </w:r>
      <w:r>
        <w:rPr>
          <w:b w:val="1"/>
          <w:sz w:val="28"/>
        </w:rPr>
        <w:t>РЕШИЛО:</w:t>
      </w:r>
    </w:p>
    <w:p w14:paraId="1C000000">
      <w:pPr>
        <w:ind w:firstLine="709" w:left="0"/>
        <w:jc w:val="center"/>
        <w:rPr>
          <w:b w:val="1"/>
          <w:sz w:val="28"/>
        </w:rPr>
      </w:pP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>
        <w:rPr>
          <w:sz w:val="28"/>
        </w:rPr>
        <w:t>Ракитянский</w:t>
      </w:r>
      <w:r>
        <w:rPr>
          <w:sz w:val="28"/>
        </w:rPr>
        <w:t xml:space="preserve"> район</w:t>
      </w:r>
      <w:r>
        <w:rPr>
          <w:sz w:val="28"/>
        </w:rPr>
        <w:t>» Белгородской области</w:t>
      </w:r>
      <w:r>
        <w:rPr>
          <w:sz w:val="28"/>
        </w:rPr>
        <w:t xml:space="preserve">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Определить мест</w:t>
      </w:r>
      <w:r>
        <w:rPr>
          <w:sz w:val="28"/>
        </w:rPr>
        <w:t>о проведения публичных слушаний</w:t>
      </w:r>
      <w:r>
        <w:rPr>
          <w:sz w:val="28"/>
        </w:rPr>
        <w:t>:</w:t>
      </w:r>
      <w:r>
        <w:rPr>
          <w:sz w:val="26"/>
        </w:rPr>
        <w:t xml:space="preserve"> </w:t>
      </w:r>
      <w:r>
        <w:rPr>
          <w:sz w:val="28"/>
        </w:rPr>
        <w:t>Белгородская область, Ракитянский район,</w:t>
      </w:r>
      <w:r>
        <w:rPr>
          <w:sz w:val="26"/>
        </w:rPr>
        <w:t xml:space="preserve"> </w:t>
      </w:r>
      <w:r>
        <w:rPr>
          <w:sz w:val="28"/>
        </w:rPr>
        <w:t xml:space="preserve">с. </w:t>
      </w:r>
      <w:r>
        <w:rPr>
          <w:sz w:val="28"/>
        </w:rPr>
        <w:t xml:space="preserve">Трефиловка, ул. Почтовая, д.2 </w:t>
      </w:r>
      <w:r>
        <w:rPr>
          <w:sz w:val="28"/>
        </w:rPr>
        <w:t>(</w:t>
      </w:r>
      <w:r>
        <w:rPr>
          <w:sz w:val="28"/>
        </w:rPr>
        <w:t>в здании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Трефиловского </w:t>
      </w:r>
      <w:r>
        <w:rPr>
          <w:sz w:val="28"/>
        </w:rPr>
        <w:t>сельского поселения)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Сформировать </w:t>
      </w:r>
      <w:r>
        <w:rPr>
          <w:sz w:val="28"/>
        </w:rPr>
        <w:t>комиссию</w:t>
      </w:r>
      <w:r>
        <w:rPr>
          <w:sz w:val="28"/>
        </w:rPr>
        <w:t xml:space="preserve"> по проведению публичных слушаний в следующем составе: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- Федорова Ирина Владимировна – заместитель</w:t>
      </w:r>
      <w:r>
        <w:rPr>
          <w:sz w:val="28"/>
        </w:rPr>
        <w:t xml:space="preserve"> главы администрации Тр</w:t>
      </w:r>
      <w:r>
        <w:rPr>
          <w:sz w:val="28"/>
        </w:rPr>
        <w:t>ефиловского сельского поселения,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Худокормова Елена Николаевна - депутат </w:t>
      </w:r>
      <w:r>
        <w:rPr>
          <w:sz w:val="28"/>
        </w:rPr>
        <w:t>Трефиловского сельского поселения</w:t>
      </w:r>
      <w:r>
        <w:rPr>
          <w:sz w:val="28"/>
        </w:rPr>
        <w:t>,</w:t>
      </w: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>- Воропаев</w:t>
      </w:r>
      <w:r>
        <w:rPr>
          <w:sz w:val="28"/>
        </w:rPr>
        <w:t>а Антонина Николаевна – учитель</w:t>
      </w:r>
      <w:r>
        <w:rPr>
          <w:sz w:val="28"/>
        </w:rPr>
        <w:t xml:space="preserve"> МОУ «Трефиловская начальная общеобразовательная школа».</w:t>
      </w: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Назначить председательствующим на публичных слушаниях </w:t>
      </w:r>
      <w:r>
        <w:rPr>
          <w:sz w:val="28"/>
        </w:rPr>
        <w:t xml:space="preserve">главу администрации </w:t>
      </w:r>
      <w:r>
        <w:rPr>
          <w:sz w:val="28"/>
        </w:rPr>
        <w:t>Трефиловского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rFonts w:ascii="Arial" w:hAnsi="Arial"/>
        </w:rPr>
        <w:t xml:space="preserve"> </w:t>
      </w:r>
      <w:r>
        <w:rPr>
          <w:sz w:val="28"/>
        </w:rPr>
        <w:t>муниципального района «Ракитянский район» Белгородской области</w:t>
      </w:r>
      <w:r>
        <w:rPr>
          <w:sz w:val="28"/>
        </w:rPr>
        <w:t xml:space="preserve"> </w:t>
      </w:r>
      <w:r>
        <w:rPr>
          <w:sz w:val="28"/>
        </w:rPr>
        <w:t>Красникову Ольгу Алексеевну.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>3. Установить срок приема замечаний и предложений по вопросу, выноси</w:t>
      </w:r>
      <w:r>
        <w:rPr>
          <w:sz w:val="28"/>
        </w:rPr>
        <w:t>мому на публичные слушания, с 30</w:t>
      </w:r>
      <w:r>
        <w:rPr>
          <w:sz w:val="28"/>
        </w:rPr>
        <w:t xml:space="preserve"> октября по 19 ноября 2024 года в следующем виде: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"https://pos.gosuslugi.ru/"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https://pos.gosuslugi.ru/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>;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официального сайта органов местного самоуправления </w:t>
      </w:r>
      <w:r>
        <w:rPr>
          <w:sz w:val="28"/>
        </w:rPr>
        <w:t xml:space="preserve">Трефиловского </w:t>
      </w:r>
      <w:r>
        <w:rPr>
          <w:sz w:val="28"/>
        </w:rPr>
        <w:t>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района «Ракитянский район» Белгородской области </w:t>
      </w:r>
      <w:r>
        <w:rPr>
          <w:sz w:val="28"/>
        </w:rPr>
        <w:t>в информационно-телекоммуникационной сети «Интернет»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"https://trefilovskoe-r31.gosweb.gosuslugi.ru"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https://trefilovskoe-r31.gosweb.gosuslugi.ru</w:t>
      </w:r>
      <w:r>
        <w:rPr>
          <w:rStyle w:val="Style_4_ch"/>
          <w:sz w:val="28"/>
        </w:rPr>
        <w:fldChar w:fldCharType="end"/>
      </w:r>
      <w:r>
        <w:rPr>
          <w:sz w:val="28"/>
        </w:rPr>
        <w:t>):</w:t>
      </w:r>
      <w:r>
        <w:t xml:space="preserve"> </w:t>
      </w:r>
      <w:r>
        <w:rPr>
          <w:sz w:val="28"/>
        </w:rPr>
        <w:t>раздел «Общественное голосование на портале Госуслуг» - подраздел - «Общественные обсуждения и публичные слушания»</w:t>
      </w:r>
      <w:r>
        <w:rPr>
          <w:sz w:val="28"/>
        </w:rPr>
        <w:t>;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3) направления письма по адресу: </w:t>
      </w:r>
      <w:r>
        <w:rPr>
          <w:sz w:val="28"/>
        </w:rPr>
        <w:t xml:space="preserve">Белгородская область, Ракитянский район, </w:t>
      </w:r>
      <w:r>
        <w:rPr>
          <w:sz w:val="28"/>
        </w:rPr>
        <w:t xml:space="preserve">с. </w:t>
      </w:r>
      <w:r>
        <w:rPr>
          <w:sz w:val="28"/>
        </w:rPr>
        <w:t>Трефиловка, ул. Почтовая, д.2</w:t>
      </w:r>
      <w:r>
        <w:rPr>
          <w:sz w:val="28"/>
        </w:rPr>
        <w:t xml:space="preserve"> </w:t>
      </w:r>
      <w:r>
        <w:rPr>
          <w:sz w:val="28"/>
        </w:rPr>
        <w:t xml:space="preserve">или по e-mail: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"mailto:trefilovka14@mail.ru"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trefilovka14@mail.ru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с пометкой «Публичные слушания»;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>4) в устной форме в ходе проведения собрания участников публичных слушаний.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 Поручить членам комиссии по проведению публичных слушаний принять меры по созданию необходимых условий для проведения публичных слушаний. 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>5. Опубликовать настоящее решение в сетевом издании «Наша жизнь 31»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"https://zhizn31.ru"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https://zhizn31.ru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и разместить на официальном сайте органов местного самоуправления Трефиловского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"https://trefilovskoe-r31.gosweb.gosuslugi.ru"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https://trefilovskoe-r31.gosweb.gosuslugi.ru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в порядке, предусмотренном Уставом Трефиловского сельского поселения муниципального района «Ракитянский район» Белгородской области. 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>6. Настоящее решение вступает в силу со дня его официального опубликования.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7.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</w:t>
      </w:r>
      <w:r>
        <w:rPr>
          <w:sz w:val="28"/>
        </w:rPr>
        <w:t>жилищно-коммунального хозяйства</w:t>
      </w:r>
      <w:r>
        <w:rPr>
          <w:sz w:val="28"/>
        </w:rPr>
        <w:t>.</w:t>
      </w:r>
    </w:p>
    <w:p w14:paraId="2D000000">
      <w:pPr>
        <w:ind w:firstLine="709" w:left="0"/>
        <w:jc w:val="both"/>
        <w:rPr>
          <w:sz w:val="28"/>
        </w:rPr>
      </w:pPr>
    </w:p>
    <w:p w14:paraId="2E000000">
      <w:pPr>
        <w:ind w:firstLine="709" w:left="0"/>
        <w:jc w:val="both"/>
        <w:rPr>
          <w:sz w:val="28"/>
        </w:rPr>
      </w:pPr>
    </w:p>
    <w:p w14:paraId="2F000000">
      <w:pPr>
        <w:ind/>
        <w:outlineLvl w:val="0"/>
        <w:rPr>
          <w:b w:val="1"/>
          <w:sz w:val="28"/>
        </w:rPr>
      </w:pPr>
      <w:r>
        <w:rPr>
          <w:b w:val="1"/>
          <w:sz w:val="28"/>
        </w:rPr>
        <w:t>Глава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Трефиловского </w:t>
      </w:r>
    </w:p>
    <w:p w14:paraId="30000000">
      <w:pPr>
        <w:ind/>
        <w:outlineLvl w:val="0"/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 xml:space="preserve">ельского </w:t>
      </w:r>
      <w:r>
        <w:rPr>
          <w:b w:val="1"/>
          <w:sz w:val="28"/>
        </w:rPr>
        <w:t xml:space="preserve">поселения                             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                   </w:t>
      </w:r>
      <w:r>
        <w:rPr>
          <w:b w:val="1"/>
          <w:sz w:val="28"/>
        </w:rPr>
        <w:t>О.И. Дубровская</w:t>
      </w:r>
    </w:p>
    <w:sectPr>
      <w:headerReference r:id="rId1" w:type="default"/>
      <w:footerReference r:id="rId2" w:type="default"/>
      <w:pgSz w:h="16838" w:orient="portrait" w:w="11906"/>
      <w:pgMar w:bottom="851" w:footer="709" w:gutter="0" w:header="709" w:left="1701" w:right="567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текст2"/>
    <w:basedOn w:val="Style_5"/>
    <w:link w:val="Style_11_ch"/>
    <w:pPr>
      <w:widowControl w:val="0"/>
      <w:spacing w:after="300" w:line="293" w:lineRule="exact"/>
      <w:ind/>
    </w:pPr>
    <w:rPr>
      <w:sz w:val="26"/>
    </w:rPr>
  </w:style>
  <w:style w:styleId="Style_11_ch" w:type="character">
    <w:name w:val="Основной текст2"/>
    <w:basedOn w:val="Style_5_ch"/>
    <w:link w:val="Style_11"/>
    <w:rPr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page number"/>
    <w:basedOn w:val="Style_15"/>
    <w:link w:val="Style_14_ch"/>
  </w:style>
  <w:style w:styleId="Style_14_ch" w:type="character">
    <w:name w:val="page number"/>
    <w:basedOn w:val="Style_15_ch"/>
    <w:link w:val="Style_14"/>
  </w:style>
  <w:style w:styleId="Style_16" w:type="paragraph">
    <w:name w:val="ConsPlusNormal"/>
    <w:link w:val="Style_16_ch"/>
    <w:pPr>
      <w:widowControl w:val="0"/>
      <w:ind/>
    </w:pPr>
    <w:rPr>
      <w:sz w:val="24"/>
    </w:rPr>
  </w:style>
  <w:style w:styleId="Style_16_ch" w:type="character">
    <w:name w:val="ConsPlusNormal"/>
    <w:link w:val="Style_16"/>
    <w:rPr>
      <w:sz w:val="24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Без интервала1"/>
    <w:link w:val="Style_19_ch"/>
    <w:pPr>
      <w:widowControl w:val="0"/>
      <w:ind/>
    </w:pPr>
    <w:rPr>
      <w:rFonts w:ascii="Courier New" w:hAnsi="Courier New"/>
      <w:color w:val="000000"/>
      <w:sz w:val="24"/>
    </w:rPr>
  </w:style>
  <w:style w:styleId="Style_19_ch" w:type="character">
    <w:name w:val="Без интервала1"/>
    <w:link w:val="Style_19"/>
    <w:rPr>
      <w:rFonts w:ascii="Courier New" w:hAnsi="Courier New"/>
      <w:color w:val="000000"/>
      <w:sz w:val="24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ody Text Indent 3"/>
    <w:basedOn w:val="Style_5"/>
    <w:link w:val="Style_24_ch"/>
    <w:pPr>
      <w:ind w:firstLine="540" w:left="0"/>
      <w:jc w:val="both"/>
    </w:pPr>
    <w:rPr>
      <w:b w:val="1"/>
    </w:rPr>
  </w:style>
  <w:style w:styleId="Style_24_ch" w:type="character">
    <w:name w:val="Body Text Indent 3"/>
    <w:basedOn w:val="Style_5_ch"/>
    <w:link w:val="Style_24"/>
    <w:rPr>
      <w:b w:val="1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onsTitle"/>
    <w:link w:val="Style_26_ch"/>
    <w:pPr>
      <w:widowControl w:val="0"/>
      <w:ind w:right="19772"/>
    </w:pPr>
    <w:rPr>
      <w:rFonts w:ascii="Arial" w:hAnsi="Arial"/>
      <w:b w:val="1"/>
      <w:sz w:val="16"/>
    </w:rPr>
  </w:style>
  <w:style w:styleId="Style_26_ch" w:type="character">
    <w:name w:val="ConsTitle"/>
    <w:link w:val="Style_26"/>
    <w:rPr>
      <w:rFonts w:ascii="Arial" w:hAnsi="Arial"/>
      <w:b w:val="1"/>
      <w:sz w:val="16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2024-10-30T06:17:54Z</dcterms:modified>
</cp:coreProperties>
</file>